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D3C" w:rsidRPr="005A0647" w:rsidRDefault="00772D3C" w:rsidP="00772D3C">
      <w:pPr>
        <w:pStyle w:val="CRCoverPage"/>
        <w:rPr>
          <w:rFonts w:ascii="Times New Roman" w:hAnsi="Times New Roman"/>
          <w:b/>
          <w:noProof/>
          <w:sz w:val="24"/>
        </w:rPr>
      </w:pPr>
      <w:r w:rsidRPr="005A0647">
        <w:rPr>
          <w:rFonts w:ascii="Times New Roman" w:hAnsi="Times New Roman"/>
          <w:b/>
          <w:noProof/>
          <w:sz w:val="24"/>
        </w:rPr>
        <w:t>3GPP TSG-RAN WG3 #</w:t>
      </w:r>
      <w:r w:rsidR="00657276" w:rsidRPr="005A0647">
        <w:rPr>
          <w:rFonts w:ascii="Times New Roman" w:hAnsi="Times New Roman"/>
          <w:b/>
          <w:noProof/>
          <w:sz w:val="24"/>
        </w:rPr>
        <w:t>8</w:t>
      </w:r>
      <w:r w:rsidR="00657276">
        <w:rPr>
          <w:rFonts w:ascii="Times New Roman" w:hAnsi="Times New Roman" w:hint="eastAsia"/>
          <w:b/>
          <w:noProof/>
          <w:sz w:val="24"/>
          <w:lang w:eastAsia="zh-CN"/>
        </w:rPr>
        <w:t>9</w:t>
      </w:r>
      <w:r w:rsidRPr="005A0647">
        <w:rPr>
          <w:rFonts w:ascii="Times New Roman" w:hAnsi="Times New Roman"/>
          <w:b/>
          <w:noProof/>
          <w:sz w:val="24"/>
        </w:rPr>
        <w:tab/>
      </w:r>
      <w:r w:rsidRPr="005A0647">
        <w:rPr>
          <w:rFonts w:ascii="Times New Roman" w:hAnsi="Times New Roman"/>
          <w:b/>
          <w:noProof/>
          <w:sz w:val="24"/>
          <w:lang w:eastAsia="zh-CN"/>
        </w:rPr>
        <w:t xml:space="preserve">                             </w:t>
      </w:r>
      <w:r w:rsidR="008114A1">
        <w:rPr>
          <w:rFonts w:ascii="Times New Roman" w:hAnsi="Times New Roman"/>
          <w:b/>
          <w:noProof/>
          <w:sz w:val="24"/>
          <w:lang w:eastAsia="zh-CN"/>
        </w:rPr>
        <w:t xml:space="preserve">            </w:t>
      </w:r>
      <w:r w:rsidR="00373A75">
        <w:rPr>
          <w:rFonts w:ascii="Times New Roman" w:hAnsi="Times New Roman" w:hint="eastAsia"/>
          <w:b/>
          <w:noProof/>
          <w:sz w:val="24"/>
          <w:lang w:eastAsia="zh-CN"/>
        </w:rPr>
        <w:t>R3-</w:t>
      </w:r>
      <w:r w:rsidR="00657276">
        <w:rPr>
          <w:rFonts w:ascii="Times New Roman" w:hAnsi="Times New Roman" w:hint="eastAsia"/>
          <w:b/>
          <w:noProof/>
          <w:sz w:val="24"/>
          <w:lang w:eastAsia="zh-CN"/>
        </w:rPr>
        <w:t>15</w:t>
      </w:r>
      <w:r w:rsidR="00657276">
        <w:rPr>
          <w:rFonts w:ascii="Times New Roman" w:hAnsi="Times New Roman"/>
          <w:b/>
          <w:noProof/>
          <w:sz w:val="24"/>
          <w:lang w:eastAsia="zh-CN"/>
        </w:rPr>
        <w:t>1</w:t>
      </w:r>
      <w:r w:rsidR="000A6FC9">
        <w:rPr>
          <w:rFonts w:ascii="Times New Roman" w:hAnsi="Times New Roman" w:hint="eastAsia"/>
          <w:b/>
          <w:noProof/>
          <w:sz w:val="24"/>
          <w:lang w:eastAsia="zh-CN"/>
        </w:rPr>
        <w:t>545</w:t>
      </w:r>
      <w:r w:rsidR="00657276" w:rsidRPr="005A0647">
        <w:rPr>
          <w:rFonts w:ascii="Times New Roman" w:hAnsi="Times New Roman"/>
          <w:b/>
          <w:noProof/>
          <w:sz w:val="24"/>
        </w:rPr>
        <w:t xml:space="preserve"> </w:t>
      </w:r>
      <w:r w:rsidR="00657276" w:rsidRPr="005A0647">
        <w:rPr>
          <w:rFonts w:ascii="Times New Roman" w:hAnsi="Times New Roman"/>
          <w:b/>
          <w:noProof/>
          <w:sz w:val="24"/>
          <w:lang w:eastAsia="zh-CN"/>
        </w:rPr>
        <w:t xml:space="preserve">                                                                  </w:t>
      </w:r>
    </w:p>
    <w:p w:rsidR="00657276" w:rsidRPr="00067A0B" w:rsidRDefault="00657276" w:rsidP="00657276">
      <w:pPr>
        <w:pStyle w:val="CRCoverPage"/>
        <w:rPr>
          <w:rFonts w:ascii="Times New Roman" w:hAnsi="Times New Roman"/>
          <w:b/>
          <w:noProof/>
          <w:sz w:val="24"/>
        </w:rPr>
      </w:pPr>
      <w:r w:rsidRPr="00067A0B">
        <w:rPr>
          <w:rFonts w:ascii="Times New Roman" w:hAnsi="Times New Roman"/>
          <w:b/>
          <w:noProof/>
          <w:sz w:val="24"/>
        </w:rPr>
        <w:t>Beijing, P.R. China, August 24th–28th, 2015</w:t>
      </w:r>
    </w:p>
    <w:p w:rsidR="00772D3C" w:rsidRPr="00746878" w:rsidRDefault="00772D3C" w:rsidP="00772D3C">
      <w:pPr>
        <w:tabs>
          <w:tab w:val="left" w:pos="1985"/>
        </w:tabs>
        <w:rPr>
          <w:rFonts w:ascii="Times New Roman" w:hAnsi="Times New Roman"/>
          <w:b/>
          <w:sz w:val="24"/>
        </w:rPr>
      </w:pPr>
    </w:p>
    <w:p w:rsidR="00772D3C" w:rsidRPr="005A0647" w:rsidRDefault="00772D3C" w:rsidP="00772D3C">
      <w:pPr>
        <w:tabs>
          <w:tab w:val="left" w:pos="1985"/>
        </w:tabs>
        <w:rPr>
          <w:rFonts w:ascii="Times New Roman" w:hAnsi="Times New Roman"/>
          <w:b/>
          <w:sz w:val="24"/>
          <w:lang w:val="fr-FR"/>
        </w:rPr>
      </w:pPr>
      <w:r w:rsidRPr="005A0647">
        <w:rPr>
          <w:rFonts w:ascii="Times New Roman" w:hAnsi="Times New Roman"/>
          <w:b/>
          <w:sz w:val="24"/>
          <w:lang w:val="fr-FR"/>
        </w:rPr>
        <w:t>Title :</w:t>
      </w:r>
      <w:r w:rsidRPr="005A0647">
        <w:rPr>
          <w:rFonts w:ascii="Times New Roman" w:hAnsi="Times New Roman"/>
          <w:b/>
          <w:sz w:val="24"/>
          <w:lang w:val="fr-FR"/>
        </w:rPr>
        <w:tab/>
      </w:r>
      <w:bookmarkStart w:id="0" w:name="OLE_LINK124"/>
      <w:bookmarkStart w:id="1" w:name="OLE_LINK125"/>
      <w:r w:rsidR="00626D34">
        <w:rPr>
          <w:rFonts w:ascii="Times New Roman" w:hAnsi="Times New Roman" w:hint="eastAsia"/>
          <w:b/>
          <w:sz w:val="24"/>
          <w:lang w:val="fr-FR"/>
        </w:rPr>
        <w:t>Discuss</w:t>
      </w:r>
      <w:r w:rsidR="007E467A">
        <w:rPr>
          <w:rFonts w:ascii="Times New Roman" w:hAnsi="Times New Roman" w:hint="eastAsia"/>
          <w:b/>
          <w:sz w:val="24"/>
          <w:lang w:val="fr-FR"/>
        </w:rPr>
        <w:t>ion</w:t>
      </w:r>
      <w:r w:rsidRPr="005A0647">
        <w:rPr>
          <w:rFonts w:ascii="Times New Roman" w:hAnsi="Times New Roman"/>
          <w:b/>
          <w:sz w:val="24"/>
          <w:lang w:val="fr-FR"/>
        </w:rPr>
        <w:t xml:space="preserve"> for </w:t>
      </w:r>
      <w:r w:rsidR="00310F45">
        <w:rPr>
          <w:rFonts w:ascii="Times New Roman" w:hAnsi="Times New Roman"/>
          <w:b/>
          <w:sz w:val="24"/>
          <w:lang w:val="fr-FR"/>
        </w:rPr>
        <w:t>SIPTO</w:t>
      </w:r>
      <w:r w:rsidR="002975BA">
        <w:rPr>
          <w:rFonts w:ascii="Times New Roman" w:hAnsi="Times New Roman" w:hint="eastAsia"/>
          <w:b/>
          <w:sz w:val="24"/>
          <w:lang w:val="fr-FR"/>
        </w:rPr>
        <w:t xml:space="preserve"> stand-alone architecture</w:t>
      </w:r>
      <w:r w:rsidR="00310F45">
        <w:rPr>
          <w:rFonts w:ascii="Times New Roman" w:hAnsi="Times New Roman"/>
          <w:b/>
          <w:sz w:val="24"/>
          <w:lang w:val="fr-FR"/>
        </w:rPr>
        <w:t xml:space="preserve"> support in DC</w:t>
      </w:r>
      <w:bookmarkEnd w:id="0"/>
      <w:bookmarkEnd w:id="1"/>
      <w:r w:rsidRPr="005A0647">
        <w:rPr>
          <w:rFonts w:ascii="Times New Roman" w:hAnsi="Times New Roman"/>
          <w:b/>
          <w:sz w:val="24"/>
          <w:lang w:val="fr-FR"/>
        </w:rPr>
        <w:t xml:space="preserve"> </w:t>
      </w:r>
    </w:p>
    <w:p w:rsidR="00772D3C" w:rsidRPr="005A0647" w:rsidRDefault="00772D3C" w:rsidP="00772D3C">
      <w:pPr>
        <w:tabs>
          <w:tab w:val="left" w:pos="1985"/>
        </w:tabs>
        <w:rPr>
          <w:rFonts w:ascii="Times New Roman" w:hAnsi="Times New Roman"/>
        </w:rPr>
      </w:pPr>
      <w:r w:rsidRPr="005A0647">
        <w:rPr>
          <w:rFonts w:ascii="Times New Roman" w:hAnsi="Times New Roman"/>
          <w:b/>
          <w:sz w:val="24"/>
          <w:lang w:val="fr-FR"/>
        </w:rPr>
        <w:t xml:space="preserve">Source: </w:t>
      </w:r>
      <w:r w:rsidRPr="005A0647">
        <w:rPr>
          <w:rFonts w:ascii="Times New Roman" w:hAnsi="Times New Roman"/>
          <w:b/>
          <w:sz w:val="24"/>
          <w:lang w:val="fr-FR"/>
        </w:rPr>
        <w:tab/>
        <w:t>Samsung</w:t>
      </w:r>
    </w:p>
    <w:p w:rsidR="00772D3C" w:rsidRPr="005A0647" w:rsidRDefault="00772D3C" w:rsidP="00772D3C">
      <w:pPr>
        <w:tabs>
          <w:tab w:val="left" w:pos="1985"/>
        </w:tabs>
        <w:rPr>
          <w:rFonts w:ascii="Times New Roman" w:hAnsi="Times New Roman"/>
          <w:lang w:val="fr-FR"/>
        </w:rPr>
      </w:pPr>
      <w:r w:rsidRPr="005A0647">
        <w:rPr>
          <w:rFonts w:ascii="Times New Roman" w:hAnsi="Times New Roman"/>
          <w:b/>
          <w:sz w:val="24"/>
          <w:lang w:val="fr-FR"/>
        </w:rPr>
        <w:t>Agenda item:</w:t>
      </w:r>
      <w:r w:rsidRPr="005A0647">
        <w:rPr>
          <w:rFonts w:ascii="Times New Roman" w:hAnsi="Times New Roman"/>
          <w:b/>
          <w:sz w:val="24"/>
          <w:lang w:val="fr-FR"/>
        </w:rPr>
        <w:tab/>
      </w:r>
      <w:r w:rsidRPr="00C05CB8">
        <w:rPr>
          <w:rFonts w:ascii="Times New Roman" w:hAnsi="Times New Roman"/>
          <w:b/>
          <w:sz w:val="24"/>
          <w:lang w:val="fr-FR"/>
        </w:rPr>
        <w:t>20.</w:t>
      </w:r>
      <w:r w:rsidR="00310F45">
        <w:rPr>
          <w:rFonts w:ascii="Times New Roman" w:hAnsi="Times New Roman"/>
          <w:b/>
          <w:sz w:val="24"/>
          <w:lang w:val="fr-FR"/>
        </w:rPr>
        <w:t>4</w:t>
      </w:r>
    </w:p>
    <w:p w:rsidR="00BD4C74" w:rsidRPr="005A0647" w:rsidRDefault="00772D3C" w:rsidP="00772D3C">
      <w:pPr>
        <w:tabs>
          <w:tab w:val="left" w:pos="1985"/>
        </w:tabs>
        <w:rPr>
          <w:rFonts w:ascii="Times New Roman" w:hAnsi="Times New Roman"/>
          <w:b/>
          <w:sz w:val="24"/>
          <w:lang w:val="fr-FR"/>
        </w:rPr>
      </w:pPr>
      <w:r w:rsidRPr="005A0647">
        <w:rPr>
          <w:rFonts w:ascii="Times New Roman" w:hAnsi="Times New Roman"/>
          <w:b/>
          <w:sz w:val="24"/>
          <w:lang w:val="fr-FR"/>
        </w:rPr>
        <w:t>Document for:</w:t>
      </w:r>
      <w:r w:rsidRPr="005A0647">
        <w:rPr>
          <w:rFonts w:ascii="Times New Roman" w:hAnsi="Times New Roman"/>
          <w:b/>
          <w:sz w:val="24"/>
          <w:lang w:val="fr-FR"/>
        </w:rPr>
        <w:tab/>
        <w:t>Approval</w:t>
      </w:r>
    </w:p>
    <w:p w:rsidR="005A0647" w:rsidRPr="005A0647" w:rsidRDefault="005A0647" w:rsidP="00E066C9">
      <w:pPr>
        <w:pStyle w:val="1"/>
        <w:numPr>
          <w:ilvl w:val="0"/>
          <w:numId w:val="1"/>
        </w:numPr>
        <w:spacing w:before="120" w:after="120"/>
        <w:jc w:val="both"/>
        <w:rPr>
          <w:rFonts w:ascii="Times New Roman" w:eastAsia="MS Mincho" w:hAnsi="Times New Roman"/>
          <w:lang w:eastAsia="ja-JP"/>
        </w:rPr>
      </w:pPr>
      <w:r w:rsidRPr="005A0647">
        <w:rPr>
          <w:rFonts w:ascii="Times New Roman" w:eastAsia="MS Mincho" w:hAnsi="Times New Roman"/>
          <w:lang w:eastAsia="ja-JP"/>
        </w:rPr>
        <w:t>Introduction</w:t>
      </w:r>
    </w:p>
    <w:p w:rsidR="00ED3304" w:rsidRPr="00ED3304" w:rsidRDefault="00ED3304" w:rsidP="00ED3304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The</w:t>
      </w:r>
      <w:r w:rsidRPr="00ED3304">
        <w:rPr>
          <w:rFonts w:ascii="Times New Roman" w:hAnsi="Times New Roman"/>
          <w:sz w:val="20"/>
          <w:szCs w:val="20"/>
        </w:rPr>
        <w:t xml:space="preserve"> new Work Item was approved at RAN#68 [1] which </w:t>
      </w:r>
      <w:r>
        <w:rPr>
          <w:rFonts w:ascii="Times New Roman" w:hAnsi="Times New Roman" w:hint="eastAsia"/>
          <w:sz w:val="20"/>
          <w:szCs w:val="20"/>
        </w:rPr>
        <w:t>includes the following objective</w:t>
      </w:r>
      <w:r w:rsidRPr="00ED3304">
        <w:rPr>
          <w:rFonts w:ascii="Times New Roman" w:hAnsi="Times New Roman"/>
          <w:sz w:val="20"/>
          <w:szCs w:val="20"/>
        </w:rPr>
        <w:t xml:space="preserve">: </w:t>
      </w:r>
    </w:p>
    <w:p w:rsidR="00ED3304" w:rsidRPr="00ED3304" w:rsidRDefault="00ED3304" w:rsidP="00E066C9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after="60"/>
        <w:ind w:right="-96"/>
        <w:jc w:val="left"/>
        <w:textAlignment w:val="baseline"/>
        <w:rPr>
          <w:rFonts w:ascii="Times New Roman" w:hAnsi="Times New Roman"/>
          <w:sz w:val="20"/>
          <w:szCs w:val="20"/>
        </w:rPr>
      </w:pPr>
      <w:r w:rsidRPr="00ED3304">
        <w:rPr>
          <w:rFonts w:ascii="Times New Roman" w:hAnsi="Times New Roman"/>
          <w:sz w:val="20"/>
          <w:szCs w:val="20"/>
        </w:rPr>
        <w:t>Support SIPTO in dual connectivity</w:t>
      </w:r>
    </w:p>
    <w:p w:rsidR="00ED3304" w:rsidRPr="00ED3304" w:rsidRDefault="00ED3304" w:rsidP="00E066C9">
      <w:pPr>
        <w:widowControl/>
        <w:numPr>
          <w:ilvl w:val="1"/>
          <w:numId w:val="2"/>
        </w:numPr>
        <w:overflowPunct w:val="0"/>
        <w:autoSpaceDE w:val="0"/>
        <w:autoSpaceDN w:val="0"/>
        <w:adjustRightInd w:val="0"/>
        <w:spacing w:after="60"/>
        <w:ind w:right="-96"/>
        <w:jc w:val="left"/>
        <w:textAlignment w:val="baseline"/>
        <w:rPr>
          <w:rFonts w:ascii="Times New Roman" w:hAnsi="Times New Roman"/>
          <w:sz w:val="20"/>
          <w:szCs w:val="20"/>
        </w:rPr>
      </w:pPr>
      <w:r w:rsidRPr="00ED3304">
        <w:rPr>
          <w:rFonts w:ascii="Times New Roman" w:hAnsi="Times New Roman"/>
          <w:sz w:val="20"/>
          <w:szCs w:val="20"/>
        </w:rPr>
        <w:t>The following architectures should be supported:</w:t>
      </w:r>
    </w:p>
    <w:p w:rsidR="00ED3304" w:rsidRPr="00ED3304" w:rsidRDefault="00ED3304" w:rsidP="00E066C9">
      <w:pPr>
        <w:widowControl/>
        <w:numPr>
          <w:ilvl w:val="2"/>
          <w:numId w:val="2"/>
        </w:numPr>
        <w:overflowPunct w:val="0"/>
        <w:autoSpaceDE w:val="0"/>
        <w:autoSpaceDN w:val="0"/>
        <w:adjustRightInd w:val="0"/>
        <w:spacing w:after="60"/>
        <w:ind w:right="-96"/>
        <w:jc w:val="left"/>
        <w:textAlignment w:val="baseline"/>
        <w:rPr>
          <w:rFonts w:ascii="Times New Roman" w:hAnsi="Times New Roman"/>
          <w:sz w:val="20"/>
          <w:szCs w:val="20"/>
        </w:rPr>
      </w:pPr>
      <w:r w:rsidRPr="00ED3304">
        <w:rPr>
          <w:rFonts w:ascii="Times New Roman" w:hAnsi="Times New Roman"/>
          <w:sz w:val="20"/>
          <w:szCs w:val="20"/>
        </w:rPr>
        <w:t>Stand-alone case, support of MeNB and SeNB in the same local home network</w:t>
      </w:r>
    </w:p>
    <w:p w:rsidR="00ED3304" w:rsidRPr="00ED3304" w:rsidRDefault="00ED3304" w:rsidP="00E066C9">
      <w:pPr>
        <w:widowControl/>
        <w:numPr>
          <w:ilvl w:val="2"/>
          <w:numId w:val="2"/>
        </w:numPr>
        <w:overflowPunct w:val="0"/>
        <w:autoSpaceDE w:val="0"/>
        <w:autoSpaceDN w:val="0"/>
        <w:adjustRightInd w:val="0"/>
        <w:spacing w:after="60"/>
        <w:ind w:right="-96"/>
        <w:jc w:val="left"/>
        <w:textAlignment w:val="baseline"/>
        <w:rPr>
          <w:rFonts w:ascii="Times New Roman" w:hAnsi="Times New Roman"/>
          <w:sz w:val="20"/>
          <w:szCs w:val="20"/>
        </w:rPr>
      </w:pPr>
      <w:r w:rsidRPr="00ED3304">
        <w:rPr>
          <w:rFonts w:ascii="Times New Roman" w:hAnsi="Times New Roman"/>
          <w:sz w:val="20"/>
          <w:szCs w:val="20"/>
        </w:rPr>
        <w:t>Co-located case, LGW co-located with the MeNB</w:t>
      </w:r>
    </w:p>
    <w:p w:rsidR="00ED3304" w:rsidRPr="00ED3304" w:rsidRDefault="00ED3304" w:rsidP="00E066C9">
      <w:pPr>
        <w:widowControl/>
        <w:numPr>
          <w:ilvl w:val="2"/>
          <w:numId w:val="2"/>
        </w:numPr>
        <w:overflowPunct w:val="0"/>
        <w:autoSpaceDE w:val="0"/>
        <w:autoSpaceDN w:val="0"/>
        <w:adjustRightInd w:val="0"/>
        <w:spacing w:after="60"/>
        <w:ind w:right="-96"/>
        <w:jc w:val="left"/>
        <w:textAlignment w:val="baseline"/>
        <w:rPr>
          <w:rFonts w:ascii="Times New Roman" w:hAnsi="Times New Roman"/>
          <w:sz w:val="20"/>
          <w:szCs w:val="20"/>
        </w:rPr>
      </w:pPr>
      <w:r w:rsidRPr="00ED3304">
        <w:rPr>
          <w:rFonts w:ascii="Times New Roman" w:hAnsi="Times New Roman"/>
          <w:sz w:val="20"/>
          <w:szCs w:val="20"/>
        </w:rPr>
        <w:t>Co-located case, LGW co-located with the the SeNB (</w:t>
      </w:r>
      <w:r w:rsidRPr="00ED3304">
        <w:rPr>
          <w:rFonts w:ascii="Times New Roman" w:eastAsia="Malgun Gothic" w:hAnsi="Times New Roman"/>
          <w:sz w:val="20"/>
          <w:szCs w:val="20"/>
          <w:lang w:eastAsia="ko-KR"/>
        </w:rPr>
        <w:t>SIPTO bearer = SCG bearer</w:t>
      </w:r>
      <w:r w:rsidRPr="00ED3304">
        <w:rPr>
          <w:rFonts w:ascii="Times New Roman" w:hAnsi="Times New Roman"/>
          <w:sz w:val="20"/>
          <w:szCs w:val="20"/>
        </w:rPr>
        <w:t>)</w:t>
      </w:r>
    </w:p>
    <w:p w:rsidR="00ED3304" w:rsidRPr="00ED3304" w:rsidRDefault="00ED3304" w:rsidP="00E066C9">
      <w:pPr>
        <w:widowControl/>
        <w:numPr>
          <w:ilvl w:val="1"/>
          <w:numId w:val="2"/>
        </w:numPr>
        <w:overflowPunct w:val="0"/>
        <w:autoSpaceDE w:val="0"/>
        <w:autoSpaceDN w:val="0"/>
        <w:adjustRightInd w:val="0"/>
        <w:spacing w:after="60"/>
        <w:ind w:right="-96"/>
        <w:jc w:val="left"/>
        <w:textAlignment w:val="baseline"/>
        <w:rPr>
          <w:rFonts w:ascii="Times New Roman" w:hAnsi="Times New Roman"/>
          <w:sz w:val="20"/>
          <w:szCs w:val="20"/>
        </w:rPr>
      </w:pPr>
      <w:r w:rsidRPr="00ED3304">
        <w:rPr>
          <w:rFonts w:ascii="Times New Roman" w:hAnsi="Times New Roman"/>
          <w:sz w:val="20"/>
          <w:szCs w:val="20"/>
        </w:rPr>
        <w:t>Introduce functions and procedures to support above architectures in the dual connectivity</w:t>
      </w:r>
    </w:p>
    <w:p w:rsidR="00ED3304" w:rsidRPr="0057292F" w:rsidRDefault="00ED3304" w:rsidP="00ED3304">
      <w:pPr>
        <w:rPr>
          <w:rFonts w:ascii="Times New Roman" w:hAnsi="Times New Roman"/>
          <w:sz w:val="20"/>
          <w:szCs w:val="20"/>
        </w:rPr>
      </w:pPr>
      <w:r w:rsidRPr="00ED3304">
        <w:rPr>
          <w:rFonts w:ascii="Times New Roman" w:hAnsi="Times New Roman"/>
          <w:sz w:val="20"/>
          <w:szCs w:val="20"/>
        </w:rPr>
        <w:t xml:space="preserve">This </w:t>
      </w:r>
      <w:r>
        <w:rPr>
          <w:rFonts w:ascii="Times New Roman" w:hAnsi="Times New Roman" w:hint="eastAsia"/>
          <w:sz w:val="20"/>
          <w:szCs w:val="20"/>
        </w:rPr>
        <w:t xml:space="preserve">contribution </w:t>
      </w:r>
      <w:r w:rsidR="00525746">
        <w:rPr>
          <w:rFonts w:ascii="Times New Roman" w:hAnsi="Times New Roman" w:hint="eastAsia"/>
          <w:sz w:val="20"/>
          <w:szCs w:val="20"/>
        </w:rPr>
        <w:t xml:space="preserve">discussed and </w:t>
      </w:r>
      <w:r>
        <w:rPr>
          <w:rFonts w:ascii="Times New Roman" w:hAnsi="Times New Roman" w:hint="eastAsia"/>
          <w:sz w:val="20"/>
          <w:szCs w:val="20"/>
        </w:rPr>
        <w:t xml:space="preserve">summarized the specification impact to support the </w:t>
      </w:r>
      <w:r w:rsidR="00525746">
        <w:rPr>
          <w:rFonts w:ascii="Times New Roman" w:hAnsi="Times New Roman" w:hint="eastAsia"/>
          <w:sz w:val="20"/>
          <w:szCs w:val="20"/>
        </w:rPr>
        <w:t>stand-alone architecture</w:t>
      </w:r>
      <w:r w:rsidR="002E1578">
        <w:rPr>
          <w:rFonts w:ascii="Times New Roman" w:hAnsi="Times New Roman" w:hint="eastAsia"/>
          <w:sz w:val="20"/>
          <w:szCs w:val="20"/>
        </w:rPr>
        <w:t xml:space="preserve"> for DC</w:t>
      </w:r>
      <w:r w:rsidRPr="00ED3304">
        <w:rPr>
          <w:rFonts w:ascii="Times New Roman" w:hAnsi="Times New Roman"/>
          <w:sz w:val="20"/>
          <w:szCs w:val="20"/>
        </w:rPr>
        <w:t>.</w:t>
      </w:r>
    </w:p>
    <w:p w:rsidR="00547572" w:rsidRPr="00547572" w:rsidRDefault="00547572" w:rsidP="00E066C9">
      <w:pPr>
        <w:pStyle w:val="1"/>
        <w:numPr>
          <w:ilvl w:val="0"/>
          <w:numId w:val="1"/>
        </w:numPr>
        <w:spacing w:before="120" w:after="120"/>
        <w:jc w:val="both"/>
        <w:rPr>
          <w:rFonts w:ascii="Times New Roman" w:eastAsia="MS Mincho" w:hAnsi="Times New Roman"/>
          <w:lang w:eastAsia="ja-JP"/>
        </w:rPr>
      </w:pPr>
      <w:r>
        <w:rPr>
          <w:rFonts w:ascii="Times New Roman" w:hAnsi="Times New Roman" w:hint="eastAsia"/>
          <w:lang w:eastAsia="zh-CN"/>
        </w:rPr>
        <w:t>Discussion</w:t>
      </w:r>
    </w:p>
    <w:p w:rsidR="002E1578" w:rsidRPr="002E1578" w:rsidRDefault="002E1578" w:rsidP="004835BE">
      <w:pPr>
        <w:pStyle w:val="2"/>
        <w:numPr>
          <w:ilvl w:val="0"/>
          <w:numId w:val="0"/>
        </w:numPr>
        <w:spacing w:before="120" w:after="120" w:line="415" w:lineRule="auto"/>
        <w:ind w:left="578" w:hanging="578"/>
        <w:rPr>
          <w:rFonts w:ascii="Times New Roman" w:hAnsi="Times New Roman"/>
          <w:b w:val="0"/>
        </w:rPr>
      </w:pPr>
      <w:r w:rsidRPr="002E1578">
        <w:rPr>
          <w:rFonts w:ascii="Times New Roman" w:hAnsi="Times New Roman"/>
          <w:b w:val="0"/>
        </w:rPr>
        <w:t>2.1 Stage 2 impact</w:t>
      </w:r>
    </w:p>
    <w:p w:rsidR="00525746" w:rsidRPr="00525746" w:rsidRDefault="00525746" w:rsidP="00157488">
      <w:pPr>
        <w:rPr>
          <w:rFonts w:ascii="Times New Roman" w:hAnsi="Times New Roman" w:hint="eastAsia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The agreed architecture </w:t>
      </w:r>
      <w:r w:rsidR="00E66384">
        <w:rPr>
          <w:rFonts w:ascii="Times New Roman" w:hAnsi="Times New Roman" w:hint="eastAsia"/>
          <w:sz w:val="20"/>
          <w:szCs w:val="20"/>
          <w:lang w:val="en-GB"/>
        </w:rPr>
        <w:t xml:space="preserve">and function </w:t>
      </w:r>
      <w:r w:rsidRPr="00525746">
        <w:rPr>
          <w:rFonts w:ascii="Times New Roman" w:hAnsi="Times New Roman"/>
          <w:sz w:val="20"/>
          <w:szCs w:val="20"/>
          <w:lang w:val="en-GB"/>
        </w:rPr>
        <w:t>of SIPTO at local network with standalone GW for DC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in </w:t>
      </w:r>
      <w:r w:rsidRPr="00ED3304">
        <w:rPr>
          <w:rFonts w:ascii="Times New Roman" w:hAnsi="Times New Roman"/>
          <w:sz w:val="20"/>
          <w:szCs w:val="20"/>
        </w:rPr>
        <w:t>TR 36.875 [2]</w:t>
      </w:r>
      <w:r>
        <w:rPr>
          <w:rFonts w:ascii="Times New Roman" w:hAnsi="Times New Roman" w:hint="eastAsia"/>
          <w:sz w:val="20"/>
          <w:szCs w:val="20"/>
        </w:rPr>
        <w:t xml:space="preserve"> should be captured in stage 2</w:t>
      </w:r>
      <w:r w:rsidR="00157488">
        <w:rPr>
          <w:rFonts w:ascii="Times New Roman" w:hAnsi="Times New Roman" w:hint="eastAsia"/>
          <w:sz w:val="20"/>
          <w:szCs w:val="20"/>
        </w:rPr>
        <w:t>.</w:t>
      </w:r>
      <w:r w:rsidR="00663FC2">
        <w:rPr>
          <w:rFonts w:ascii="Times New Roman" w:hAnsi="Times New Roman" w:hint="eastAsia"/>
          <w:sz w:val="20"/>
          <w:szCs w:val="20"/>
        </w:rPr>
        <w:t xml:space="preserve"> A subsection in </w:t>
      </w:r>
      <w:r w:rsidR="00663FC2" w:rsidRPr="00663FC2">
        <w:rPr>
          <w:rFonts w:ascii="Times New Roman" w:hAnsi="Times New Roman" w:hint="eastAsia"/>
          <w:sz w:val="20"/>
          <w:szCs w:val="20"/>
        </w:rPr>
        <w:t>§</w:t>
      </w:r>
      <w:r w:rsidR="00663FC2" w:rsidRPr="00663FC2">
        <w:rPr>
          <w:rFonts w:ascii="Times New Roman" w:hAnsi="Times New Roman"/>
          <w:sz w:val="20"/>
          <w:szCs w:val="20"/>
        </w:rPr>
        <w:t>4.9 “Support of Dual Connectivity</w:t>
      </w:r>
      <w:r w:rsidR="00663FC2">
        <w:rPr>
          <w:rFonts w:ascii="Times New Roman" w:hAnsi="Times New Roman" w:hint="eastAsia"/>
          <w:sz w:val="20"/>
          <w:szCs w:val="20"/>
        </w:rPr>
        <w:t xml:space="preserve"> is appropriate to capture the feature.</w:t>
      </w:r>
    </w:p>
    <w:p w:rsidR="002E1578" w:rsidRPr="002E1578" w:rsidRDefault="002E1578" w:rsidP="004835BE">
      <w:pPr>
        <w:pStyle w:val="2"/>
        <w:numPr>
          <w:ilvl w:val="0"/>
          <w:numId w:val="0"/>
        </w:numPr>
        <w:spacing w:before="120" w:after="120" w:line="415" w:lineRule="auto"/>
        <w:ind w:left="578" w:hanging="578"/>
        <w:rPr>
          <w:rFonts w:ascii="Times New Roman" w:hAnsi="Times New Roman"/>
          <w:b w:val="0"/>
        </w:rPr>
      </w:pPr>
      <w:r w:rsidRPr="002E1578">
        <w:rPr>
          <w:rFonts w:ascii="Times New Roman" w:hAnsi="Times New Roman"/>
          <w:b w:val="0"/>
        </w:rPr>
        <w:t>2.</w:t>
      </w:r>
      <w:r>
        <w:rPr>
          <w:rFonts w:ascii="Times New Roman" w:hAnsi="Times New Roman" w:hint="eastAsia"/>
          <w:b w:val="0"/>
        </w:rPr>
        <w:t>2</w:t>
      </w:r>
      <w:r w:rsidRPr="002E1578">
        <w:rPr>
          <w:rFonts w:ascii="Times New Roman" w:hAnsi="Times New Roman"/>
          <w:b w:val="0"/>
        </w:rPr>
        <w:t xml:space="preserve"> Stage </w:t>
      </w:r>
      <w:r>
        <w:rPr>
          <w:rFonts w:ascii="Times New Roman" w:hAnsi="Times New Roman" w:hint="eastAsia"/>
          <w:b w:val="0"/>
        </w:rPr>
        <w:t>3</w:t>
      </w:r>
      <w:r w:rsidRPr="002E1578">
        <w:rPr>
          <w:rFonts w:ascii="Times New Roman" w:hAnsi="Times New Roman"/>
          <w:b w:val="0"/>
        </w:rPr>
        <w:t xml:space="preserve"> impact</w:t>
      </w:r>
    </w:p>
    <w:p w:rsidR="00525746" w:rsidRDefault="00157488" w:rsidP="00310F45">
      <w:pPr>
        <w:rPr>
          <w:rFonts w:ascii="Times New Roman" w:hAnsi="Times New Roman" w:hint="eastAsia"/>
          <w:b/>
          <w:sz w:val="20"/>
          <w:szCs w:val="20"/>
          <w:u w:val="single"/>
          <w:lang w:val="en-GB"/>
        </w:rPr>
      </w:pPr>
      <w:r w:rsidRPr="00157488">
        <w:rPr>
          <w:rFonts w:ascii="Times New Roman" w:hAnsi="Times New Roman" w:hint="eastAsia"/>
          <w:b/>
          <w:sz w:val="20"/>
          <w:szCs w:val="20"/>
          <w:u w:val="single"/>
          <w:lang w:val="en-GB"/>
        </w:rPr>
        <w:t xml:space="preserve">SIPTO bearer </w:t>
      </w:r>
      <w:r w:rsidR="00C16242">
        <w:rPr>
          <w:rFonts w:ascii="Times New Roman" w:hAnsi="Times New Roman" w:hint="eastAsia"/>
          <w:b/>
          <w:sz w:val="20"/>
          <w:szCs w:val="20"/>
          <w:u w:val="single"/>
          <w:lang w:val="en-GB"/>
        </w:rPr>
        <w:t>activation</w:t>
      </w:r>
    </w:p>
    <w:p w:rsidR="00310F45" w:rsidRDefault="00FA3D1F" w:rsidP="00310F45">
      <w:pPr>
        <w:rPr>
          <w:rFonts w:ascii="Times New Roman" w:hAnsi="Times New Roman" w:hint="eastAsia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The main procedures for SIPTO bearer activation:</w:t>
      </w:r>
    </w:p>
    <w:p w:rsidR="00FA3D1F" w:rsidRPr="00DA03DE" w:rsidRDefault="00DA03DE" w:rsidP="00DA03DE">
      <w:pPr>
        <w:rPr>
          <w:rFonts w:ascii="Times New Roman" w:hAnsi="Times New Roman" w:hint="eastAsia"/>
          <w:sz w:val="20"/>
          <w:szCs w:val="20"/>
          <w:lang w:val="en-GB"/>
        </w:rPr>
      </w:pPr>
      <w:bookmarkStart w:id="2" w:name="OLE_LINK127"/>
      <w:bookmarkStart w:id="3" w:name="OLE_LINK128"/>
      <w:r>
        <w:rPr>
          <w:rFonts w:ascii="Times New Roman" w:hAnsi="Times New Roman" w:hint="eastAsia"/>
          <w:sz w:val="20"/>
          <w:szCs w:val="20"/>
          <w:lang w:val="en-GB"/>
        </w:rPr>
        <w:t xml:space="preserve">Step 1: </w:t>
      </w:r>
      <w:bookmarkEnd w:id="2"/>
      <w:bookmarkEnd w:id="3"/>
      <w:r w:rsidR="004835BE">
        <w:rPr>
          <w:rFonts w:ascii="Times New Roman" w:hAnsi="Times New Roman" w:hint="eastAsia"/>
          <w:sz w:val="20"/>
          <w:szCs w:val="20"/>
          <w:lang w:val="en-GB"/>
        </w:rPr>
        <w:t xml:space="preserve">The </w:t>
      </w:r>
      <w:r w:rsidR="00FA3D1F" w:rsidRPr="00DA03DE">
        <w:rPr>
          <w:rFonts w:ascii="Times New Roman" w:hAnsi="Times New Roman" w:hint="eastAsia"/>
          <w:sz w:val="20"/>
          <w:szCs w:val="20"/>
          <w:lang w:val="en-GB"/>
        </w:rPr>
        <w:t xml:space="preserve">MeNB reports </w:t>
      </w:r>
      <w:r w:rsidR="004835BE">
        <w:rPr>
          <w:rFonts w:ascii="Times New Roman" w:hAnsi="Times New Roman" w:hint="eastAsia"/>
          <w:sz w:val="20"/>
          <w:szCs w:val="20"/>
          <w:lang w:val="en-GB"/>
        </w:rPr>
        <w:t>its</w:t>
      </w:r>
      <w:r w:rsidR="00FA3D1F" w:rsidRPr="00DA03DE">
        <w:rPr>
          <w:rFonts w:ascii="Times New Roman" w:hAnsi="Times New Roman" w:hint="eastAsia"/>
          <w:sz w:val="20"/>
          <w:szCs w:val="20"/>
          <w:lang w:val="en-GB"/>
        </w:rPr>
        <w:t xml:space="preserve"> LHN ID to the MME at each </w:t>
      </w:r>
      <w:r w:rsidR="00FA3D1F" w:rsidRPr="00DA03DE">
        <w:rPr>
          <w:rFonts w:ascii="Times New Roman" w:hAnsi="Times New Roman"/>
          <w:sz w:val="20"/>
          <w:szCs w:val="20"/>
          <w:lang w:val="en-GB"/>
        </w:rPr>
        <w:t>idle-active transition and each UL NAS transport.</w:t>
      </w:r>
    </w:p>
    <w:p w:rsidR="00FA3D1F" w:rsidRPr="00DA03DE" w:rsidRDefault="00DA03DE" w:rsidP="00DA03DE">
      <w:pPr>
        <w:ind w:left="600" w:hangingChars="300" w:hanging="600"/>
        <w:rPr>
          <w:rFonts w:ascii="Times New Roman" w:hAnsi="Times New Roman" w:hint="eastAsia"/>
          <w:sz w:val="20"/>
          <w:szCs w:val="20"/>
          <w:lang w:val="en-GB"/>
        </w:rPr>
      </w:pPr>
      <w:r w:rsidRPr="00DA03DE">
        <w:rPr>
          <w:rFonts w:ascii="Times New Roman" w:hAnsi="Times New Roman" w:hint="eastAsia"/>
          <w:sz w:val="20"/>
          <w:szCs w:val="20"/>
          <w:lang w:val="en-GB"/>
        </w:rPr>
        <w:t xml:space="preserve">Step </w:t>
      </w:r>
      <w:r>
        <w:rPr>
          <w:rFonts w:ascii="Times New Roman" w:hAnsi="Times New Roman" w:hint="eastAsia"/>
          <w:sz w:val="20"/>
          <w:szCs w:val="20"/>
          <w:lang w:val="en-GB"/>
        </w:rPr>
        <w:t>2</w:t>
      </w:r>
      <w:r w:rsidRPr="00DA03DE">
        <w:rPr>
          <w:rFonts w:ascii="Times New Roman" w:hAnsi="Times New Roman" w:hint="eastAsia"/>
          <w:sz w:val="20"/>
          <w:szCs w:val="20"/>
          <w:lang w:val="en-GB"/>
        </w:rPr>
        <w:t xml:space="preserve">: </w:t>
      </w:r>
      <w:r w:rsidR="004835BE">
        <w:rPr>
          <w:rFonts w:ascii="Times New Roman" w:hAnsi="Times New Roman" w:hint="eastAsia"/>
          <w:sz w:val="20"/>
          <w:szCs w:val="20"/>
          <w:lang w:val="en-GB"/>
        </w:rPr>
        <w:t xml:space="preserve">The </w:t>
      </w:r>
      <w:r w:rsidR="00FA3D1F" w:rsidRPr="00DA03DE">
        <w:rPr>
          <w:rFonts w:ascii="Times New Roman" w:hAnsi="Times New Roman" w:hint="eastAsia"/>
          <w:sz w:val="20"/>
          <w:szCs w:val="20"/>
          <w:lang w:val="en-GB"/>
        </w:rPr>
        <w:t xml:space="preserve">UE sends SIPTO bearer activation request message to the MME. The MME decides to configure SIPTO bearer for the UE based on the eNB </w:t>
      </w:r>
      <w:r w:rsidR="00FA3D1F" w:rsidRPr="00DA03DE">
        <w:rPr>
          <w:rFonts w:ascii="Times New Roman" w:hAnsi="Times New Roman"/>
          <w:sz w:val="20"/>
          <w:szCs w:val="20"/>
          <w:lang w:val="en-GB"/>
        </w:rPr>
        <w:t>capability</w:t>
      </w:r>
      <w:r w:rsidR="00FA3D1F" w:rsidRPr="00DA03DE">
        <w:rPr>
          <w:rFonts w:ascii="Times New Roman" w:hAnsi="Times New Roman" w:hint="eastAsia"/>
          <w:sz w:val="20"/>
          <w:szCs w:val="20"/>
          <w:lang w:val="en-GB"/>
        </w:rPr>
        <w:t xml:space="preserve"> (received LHN ID) and UE </w:t>
      </w:r>
      <w:r w:rsidR="00FA3D1F" w:rsidRPr="00DA03DE">
        <w:rPr>
          <w:rFonts w:ascii="Times New Roman" w:hAnsi="Times New Roman"/>
          <w:sz w:val="20"/>
          <w:szCs w:val="20"/>
          <w:lang w:val="en-GB"/>
        </w:rPr>
        <w:t>subscription</w:t>
      </w:r>
      <w:r w:rsidR="00FA3D1F" w:rsidRPr="00DA03DE">
        <w:rPr>
          <w:rFonts w:ascii="Times New Roman" w:hAnsi="Times New Roman" w:hint="eastAsia"/>
          <w:sz w:val="20"/>
          <w:szCs w:val="20"/>
          <w:lang w:val="en-GB"/>
        </w:rPr>
        <w:t xml:space="preserve"> information.</w:t>
      </w:r>
    </w:p>
    <w:p w:rsidR="00FA3D1F" w:rsidRPr="00DA03DE" w:rsidRDefault="00DA03DE" w:rsidP="00DA03DE">
      <w:pPr>
        <w:rPr>
          <w:rFonts w:ascii="Times New Roman" w:hAnsi="Times New Roman" w:hint="eastAsia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Step 3: </w:t>
      </w:r>
      <w:r w:rsidR="004835BE">
        <w:rPr>
          <w:rFonts w:ascii="Times New Roman" w:hAnsi="Times New Roman" w:hint="eastAsia"/>
          <w:sz w:val="20"/>
          <w:szCs w:val="20"/>
          <w:lang w:val="en-GB"/>
        </w:rPr>
        <w:t xml:space="preserve">The </w:t>
      </w:r>
      <w:r w:rsidR="00FA3D1F" w:rsidRPr="00DA03DE">
        <w:rPr>
          <w:rFonts w:ascii="Times New Roman" w:hAnsi="Times New Roman" w:hint="eastAsia"/>
          <w:sz w:val="20"/>
          <w:szCs w:val="20"/>
          <w:lang w:val="en-GB"/>
        </w:rPr>
        <w:t>MME sends bearer setup related message e.g. ERAB Setup Request to the MeNB.</w:t>
      </w:r>
    </w:p>
    <w:p w:rsidR="00DA03DE" w:rsidRDefault="00DA03DE" w:rsidP="00DA03DE">
      <w:pPr>
        <w:ind w:left="700" w:hangingChars="350" w:hanging="700"/>
        <w:rPr>
          <w:rFonts w:ascii="Times New Roman" w:hAnsi="Times New Roman" w:hint="eastAsia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Step 4: </w:t>
      </w:r>
      <w:r w:rsidRPr="00DA03DE">
        <w:rPr>
          <w:rFonts w:ascii="Times New Roman" w:hAnsi="Times New Roman" w:hint="eastAsia"/>
          <w:sz w:val="20"/>
          <w:szCs w:val="20"/>
          <w:lang w:val="en-GB"/>
        </w:rPr>
        <w:t xml:space="preserve">For SIPTO bearer, the MeNB needs to select the SeNB in the same local home </w:t>
      </w:r>
      <w:r w:rsidRPr="00DA03DE">
        <w:rPr>
          <w:rFonts w:ascii="Times New Roman" w:hAnsi="Times New Roman"/>
          <w:sz w:val="20"/>
          <w:szCs w:val="20"/>
          <w:lang w:val="en-GB"/>
        </w:rPr>
        <w:t>network</w:t>
      </w:r>
      <w:r w:rsidRPr="00DA03DE">
        <w:rPr>
          <w:rFonts w:ascii="Times New Roman" w:hAnsi="Times New Roman" w:hint="eastAsia"/>
          <w:sz w:val="20"/>
          <w:szCs w:val="20"/>
          <w:lang w:val="en-GB"/>
        </w:rPr>
        <w:t xml:space="preserve"> with the MeNB to configure the bearer.</w:t>
      </w:r>
    </w:p>
    <w:p w:rsidR="004835BE" w:rsidRPr="00DA03DE" w:rsidRDefault="004835BE" w:rsidP="00DA03DE">
      <w:pPr>
        <w:ind w:left="700" w:hangingChars="350" w:hanging="700"/>
        <w:rPr>
          <w:rFonts w:ascii="Times New Roman" w:hAnsi="Times New Roman" w:hint="eastAsia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Step 5: MeNB sends bearer setup response message to the MME.</w:t>
      </w:r>
    </w:p>
    <w:p w:rsidR="00DA03DE" w:rsidRDefault="004835BE" w:rsidP="00DA03DE">
      <w:pPr>
        <w:rPr>
          <w:rFonts w:ascii="Times New Roman" w:hAnsi="Times New Roman" w:hint="eastAsia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The current </w:t>
      </w:r>
      <w:r>
        <w:rPr>
          <w:rFonts w:ascii="Times New Roman" w:hAnsi="Times New Roman"/>
          <w:sz w:val="20"/>
          <w:szCs w:val="20"/>
          <w:lang w:val="en-GB"/>
        </w:rPr>
        <w:t>specification already supports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step 1, step 2 and Step 5. </w:t>
      </w:r>
    </w:p>
    <w:p w:rsidR="005D641A" w:rsidRDefault="004835BE" w:rsidP="00DA03DE">
      <w:pPr>
        <w:rPr>
          <w:rFonts w:ascii="Times New Roman" w:hAnsi="Times New Roman" w:hint="eastAsia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The main </w:t>
      </w:r>
      <w:r w:rsidR="007E2E08">
        <w:rPr>
          <w:rFonts w:ascii="Times New Roman" w:hAnsi="Times New Roman" w:hint="eastAsia"/>
          <w:sz w:val="20"/>
          <w:szCs w:val="20"/>
          <w:lang w:val="en-GB"/>
        </w:rPr>
        <w:t>problem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is in step 4 i.e. the MeNB should </w:t>
      </w:r>
      <w:r>
        <w:rPr>
          <w:rFonts w:ascii="Times New Roman" w:hAnsi="Times New Roman"/>
          <w:sz w:val="20"/>
          <w:szCs w:val="20"/>
          <w:lang w:val="en-GB"/>
        </w:rPr>
        <w:t>assure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the selected SeNB is in the same local network with the MeNB. For normal bearer i.e</w:t>
      </w:r>
      <w:r w:rsidR="007E2E08">
        <w:rPr>
          <w:rFonts w:ascii="Times New Roman" w:hAnsi="Times New Roman" w:hint="eastAsia"/>
          <w:sz w:val="20"/>
          <w:szCs w:val="20"/>
          <w:lang w:val="en-GB"/>
        </w:rPr>
        <w:t>.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non-SIPTO bearer, the MeNB can select any SeNB with good quality for the UE. </w:t>
      </w:r>
    </w:p>
    <w:p w:rsidR="004835BE" w:rsidRDefault="00482675" w:rsidP="00DA03DE">
      <w:pPr>
        <w:rPr>
          <w:rFonts w:ascii="Times New Roman" w:hAnsi="Times New Roman" w:hint="eastAsia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To make it works</w:t>
      </w:r>
      <w:r w:rsidR="00933CA8">
        <w:rPr>
          <w:rFonts w:ascii="Times New Roman" w:hAnsi="Times New Roman" w:hint="eastAsia"/>
          <w:sz w:val="20"/>
          <w:szCs w:val="20"/>
          <w:lang w:val="en-GB"/>
        </w:rPr>
        <w:t>, t</w:t>
      </w:r>
      <w:r>
        <w:rPr>
          <w:rFonts w:ascii="Times New Roman" w:hAnsi="Times New Roman" w:hint="eastAsia"/>
          <w:sz w:val="20"/>
          <w:szCs w:val="20"/>
          <w:lang w:val="en-GB"/>
        </w:rPr>
        <w:t>he MeNB needs to know:</w:t>
      </w:r>
    </w:p>
    <w:p w:rsidR="00482675" w:rsidRPr="007E2E08" w:rsidRDefault="007E2E08" w:rsidP="007E2E08">
      <w:pPr>
        <w:rPr>
          <w:rFonts w:ascii="Times New Roman" w:hAnsi="Times New Roman" w:hint="eastAsia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Issue 1: </w:t>
      </w:r>
      <w:r w:rsidR="00482675" w:rsidRPr="007E2E08">
        <w:rPr>
          <w:rFonts w:ascii="Times New Roman" w:hAnsi="Times New Roman"/>
          <w:sz w:val="20"/>
          <w:szCs w:val="20"/>
          <w:lang w:val="en-GB"/>
        </w:rPr>
        <w:t>T</w:t>
      </w:r>
      <w:r w:rsidR="00482675" w:rsidRPr="007E2E08">
        <w:rPr>
          <w:rFonts w:ascii="Times New Roman" w:hAnsi="Times New Roman" w:hint="eastAsia"/>
          <w:sz w:val="20"/>
          <w:szCs w:val="20"/>
          <w:lang w:val="en-GB"/>
        </w:rPr>
        <w:t>he bearer to be configured is SIPTO bearer</w:t>
      </w:r>
    </w:p>
    <w:p w:rsidR="00482675" w:rsidRPr="007E2E08" w:rsidRDefault="007E2E08" w:rsidP="007E2E08">
      <w:pPr>
        <w:rPr>
          <w:rFonts w:ascii="Times New Roman" w:hAnsi="Times New Roman" w:hint="eastAsia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Issue 2: </w:t>
      </w:r>
      <w:r w:rsidR="00482675" w:rsidRPr="007E2E08">
        <w:rPr>
          <w:rFonts w:ascii="Times New Roman" w:hAnsi="Times New Roman" w:hint="eastAsia"/>
          <w:sz w:val="20"/>
          <w:szCs w:val="20"/>
          <w:lang w:val="en-GB"/>
        </w:rPr>
        <w:t>The LHN ID of the SeNB</w:t>
      </w:r>
    </w:p>
    <w:p w:rsidR="004835BE" w:rsidRDefault="007E2E08" w:rsidP="00DA03DE">
      <w:pPr>
        <w:rPr>
          <w:rFonts w:ascii="Times New Roman" w:hAnsi="Times New Roman" w:hint="eastAsia"/>
          <w:b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lastRenderedPageBreak/>
        <w:t xml:space="preserve">To solve issue 1, the MME can transmit the SIPTO bearer indication to the MeNB in step 3. Once the MeNB knows the bearer to be </w:t>
      </w:r>
      <w:r>
        <w:rPr>
          <w:rFonts w:ascii="Times New Roman" w:hAnsi="Times New Roman"/>
          <w:sz w:val="20"/>
          <w:szCs w:val="20"/>
          <w:lang w:val="en-GB"/>
        </w:rPr>
        <w:t>setup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is SIPTO</w:t>
      </w:r>
      <w:r w:rsidR="009849C5">
        <w:rPr>
          <w:rFonts w:ascii="Times New Roman" w:hAnsi="Times New Roman" w:hint="eastAsia"/>
          <w:sz w:val="20"/>
          <w:szCs w:val="20"/>
          <w:lang w:val="en-GB"/>
        </w:rPr>
        <w:t xml:space="preserve"> bearer</w:t>
      </w:r>
      <w:r>
        <w:rPr>
          <w:rFonts w:ascii="Times New Roman" w:hAnsi="Times New Roman" w:hint="eastAsia"/>
          <w:sz w:val="20"/>
          <w:szCs w:val="20"/>
          <w:lang w:val="en-GB"/>
        </w:rPr>
        <w:t>, the MeNB can configure the bearer as MCG bearer or select the</w:t>
      </w:r>
      <w:r w:rsidR="005D641A">
        <w:rPr>
          <w:rFonts w:ascii="Times New Roman" w:hAnsi="Times New Roman" w:hint="eastAsia"/>
          <w:sz w:val="20"/>
          <w:szCs w:val="20"/>
          <w:lang w:val="en-GB"/>
        </w:rPr>
        <w:t xml:space="preserve"> SeNB in the same local network. </w:t>
      </w:r>
      <w:r w:rsidR="005D641A" w:rsidRPr="005D641A">
        <w:rPr>
          <w:rFonts w:ascii="Times New Roman" w:hAnsi="Times New Roman" w:hint="eastAsia"/>
          <w:b/>
          <w:sz w:val="20"/>
          <w:szCs w:val="20"/>
          <w:lang w:val="en-GB"/>
        </w:rPr>
        <w:t>Therefore SIPTO bearer indication IE in Initial Context Setup Request and ERAB Setup Request message is needed.</w:t>
      </w:r>
    </w:p>
    <w:p w:rsidR="005D641A" w:rsidRDefault="005D641A" w:rsidP="00DA03DE">
      <w:pPr>
        <w:rPr>
          <w:rFonts w:ascii="Times New Roman" w:hAnsi="Times New Roman" w:hint="eastAsia"/>
          <w:b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To solve issue 2, one alternative is to transmit LHN ID between eNBs by X2 Setup </w:t>
      </w:r>
      <w:r>
        <w:rPr>
          <w:rFonts w:ascii="Times New Roman" w:hAnsi="Times New Roman"/>
          <w:sz w:val="20"/>
          <w:szCs w:val="20"/>
          <w:lang w:val="en-GB"/>
        </w:rPr>
        <w:t>procedure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. Another alternative is to leave it for O&amp;M configuration. Considering the number of SeNB in MeNB coverage may be big, </w:t>
      </w:r>
      <w:r>
        <w:rPr>
          <w:rFonts w:ascii="Times New Roman" w:hAnsi="Times New Roman"/>
          <w:sz w:val="20"/>
          <w:szCs w:val="20"/>
          <w:lang w:val="en-GB"/>
        </w:rPr>
        <w:t>exchange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of LHN ID over X2 is </w:t>
      </w:r>
      <w:r>
        <w:rPr>
          <w:rFonts w:ascii="Times New Roman" w:hAnsi="Times New Roman"/>
          <w:sz w:val="20"/>
          <w:szCs w:val="20"/>
          <w:lang w:val="en-GB"/>
        </w:rPr>
        <w:t>preferred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Pr="005D641A">
        <w:rPr>
          <w:rFonts w:ascii="Times New Roman" w:hAnsi="Times New Roman" w:hint="eastAsia"/>
          <w:b/>
          <w:sz w:val="20"/>
          <w:szCs w:val="20"/>
          <w:lang w:val="en-GB"/>
        </w:rPr>
        <w:t>So LHN ID IE should be added to X2 Setup Request/X2 Setup Response message.</w:t>
      </w:r>
    </w:p>
    <w:p w:rsidR="00C16242" w:rsidRDefault="00C16242" w:rsidP="0054501F">
      <w:pPr>
        <w:spacing w:beforeLines="50"/>
        <w:rPr>
          <w:rFonts w:ascii="Times New Roman" w:hAnsi="Times New Roman" w:hint="eastAsia"/>
          <w:b/>
          <w:sz w:val="20"/>
          <w:szCs w:val="20"/>
          <w:u w:val="single"/>
          <w:lang w:val="en-GB"/>
        </w:rPr>
      </w:pPr>
      <w:r w:rsidRPr="00157488">
        <w:rPr>
          <w:rFonts w:ascii="Times New Roman" w:hAnsi="Times New Roman" w:hint="eastAsia"/>
          <w:b/>
          <w:sz w:val="20"/>
          <w:szCs w:val="20"/>
          <w:u w:val="single"/>
          <w:lang w:val="en-GB"/>
        </w:rPr>
        <w:t xml:space="preserve">SIPTO bearer </w:t>
      </w:r>
      <w:r>
        <w:rPr>
          <w:rFonts w:ascii="Times New Roman" w:hAnsi="Times New Roman" w:hint="eastAsia"/>
          <w:b/>
          <w:sz w:val="20"/>
          <w:szCs w:val="20"/>
          <w:u w:val="single"/>
          <w:lang w:val="en-GB"/>
        </w:rPr>
        <w:t>deactivation</w:t>
      </w:r>
    </w:p>
    <w:p w:rsidR="00C16242" w:rsidRDefault="00C54D80" w:rsidP="00DA03DE">
      <w:pPr>
        <w:rPr>
          <w:rFonts w:ascii="Times New Roman" w:hAnsi="Times New Roman" w:hint="eastAsia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For SIPTO at local network, it is the MME to trigger SIPTO bearer deactivation procedure during handover procedure.</w:t>
      </w:r>
    </w:p>
    <w:p w:rsidR="00C54D80" w:rsidRDefault="00C54D80" w:rsidP="00DA03DE">
      <w:pPr>
        <w:rPr>
          <w:rFonts w:ascii="Times New Roman" w:hAnsi="Times New Roman" w:hint="eastAsia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During inter-MeNB handover </w:t>
      </w:r>
      <w:r>
        <w:rPr>
          <w:rFonts w:ascii="Times New Roman" w:hAnsi="Times New Roman"/>
          <w:sz w:val="20"/>
          <w:szCs w:val="20"/>
          <w:lang w:val="en-GB"/>
        </w:rPr>
        <w:t>procedure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, the target MeNB will send Path Switch Request message (including target LHN ID) to the MME. If the MME </w:t>
      </w:r>
      <w:r>
        <w:rPr>
          <w:rFonts w:ascii="Times New Roman" w:hAnsi="Times New Roman"/>
          <w:sz w:val="20"/>
          <w:szCs w:val="20"/>
          <w:lang w:val="en-GB"/>
        </w:rPr>
        <w:t>find</w:t>
      </w:r>
      <w:r w:rsidR="00D4713B">
        <w:rPr>
          <w:rFonts w:ascii="Times New Roman" w:hAnsi="Times New Roman" w:hint="eastAsia"/>
          <w:sz w:val="20"/>
          <w:szCs w:val="20"/>
          <w:lang w:val="en-GB"/>
        </w:rPr>
        <w:t>s</w:t>
      </w:r>
      <w:r>
        <w:rPr>
          <w:rFonts w:ascii="Times New Roman" w:hAnsi="Times New Roman"/>
          <w:sz w:val="20"/>
          <w:szCs w:val="20"/>
          <w:lang w:val="en-GB"/>
        </w:rPr>
        <w:t xml:space="preserve"> the UE move out the source local network.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The MME can trigger bearer deactivation procedure. </w:t>
      </w:r>
      <w:r w:rsidR="00B70010">
        <w:rPr>
          <w:rFonts w:ascii="Times New Roman" w:hAnsi="Times New Roman" w:hint="eastAsia"/>
          <w:sz w:val="20"/>
          <w:szCs w:val="20"/>
          <w:lang w:val="en-GB"/>
        </w:rPr>
        <w:t>This is the same as existing handover procedure.</w:t>
      </w:r>
    </w:p>
    <w:p w:rsidR="00B711D0" w:rsidRPr="005D641A" w:rsidRDefault="00B711D0" w:rsidP="00DA03DE">
      <w:p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For SIPTO bearer switch between SeNB</w:t>
      </w:r>
      <w:r w:rsidR="00B70010">
        <w:rPr>
          <w:rFonts w:ascii="Times New Roman" w:hAnsi="Times New Roman" w:hint="eastAsia"/>
          <w:sz w:val="20"/>
          <w:szCs w:val="20"/>
          <w:lang w:val="en-GB"/>
        </w:rPr>
        <w:t>s</w:t>
      </w:r>
      <w:r>
        <w:rPr>
          <w:rFonts w:ascii="Times New Roman" w:hAnsi="Times New Roman" w:hint="eastAsia"/>
          <w:sz w:val="20"/>
          <w:szCs w:val="20"/>
          <w:lang w:val="en-GB"/>
        </w:rPr>
        <w:t>, the MeNB should select the SeNB in the same local network to reconfigure the bearer</w:t>
      </w:r>
      <w:r w:rsidR="00B7001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D4713B">
        <w:rPr>
          <w:rFonts w:ascii="Times New Roman" w:hAnsi="Times New Roman" w:hint="eastAsia"/>
          <w:sz w:val="20"/>
          <w:szCs w:val="20"/>
          <w:lang w:val="en-GB"/>
        </w:rPr>
        <w:t xml:space="preserve">in order </w:t>
      </w:r>
      <w:r w:rsidR="00B70010">
        <w:rPr>
          <w:rFonts w:ascii="Times New Roman" w:hAnsi="Times New Roman" w:hint="eastAsia"/>
          <w:sz w:val="20"/>
          <w:szCs w:val="20"/>
          <w:lang w:val="en-GB"/>
        </w:rPr>
        <w:t>to keep s</w:t>
      </w:r>
      <w:r>
        <w:rPr>
          <w:rFonts w:ascii="Times New Roman" w:hAnsi="Times New Roman" w:hint="eastAsia"/>
          <w:sz w:val="20"/>
          <w:szCs w:val="20"/>
          <w:lang w:val="en-GB"/>
        </w:rPr>
        <w:t>ervice continuity</w:t>
      </w:r>
      <w:r w:rsidR="00B70010">
        <w:rPr>
          <w:rFonts w:ascii="Times New Roman" w:hAnsi="Times New Roman" w:hint="eastAsia"/>
          <w:sz w:val="20"/>
          <w:szCs w:val="20"/>
          <w:lang w:val="en-GB"/>
        </w:rPr>
        <w:t xml:space="preserve">. With SIPTO bearer indication from the MME and the knowledge of the LHN </w:t>
      </w:r>
      <w:r w:rsidR="0054501F">
        <w:rPr>
          <w:rFonts w:ascii="Times New Roman" w:hAnsi="Times New Roman" w:hint="eastAsia"/>
          <w:sz w:val="20"/>
          <w:szCs w:val="20"/>
          <w:lang w:val="en-GB"/>
        </w:rPr>
        <w:t>of the SeNB, it is easy for the MeNB to achieve this.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</w:p>
    <w:p w:rsidR="00310F45" w:rsidRDefault="0054501F" w:rsidP="0054501F">
      <w:pPr>
        <w:spacing w:beforeLines="50"/>
        <w:rPr>
          <w:rFonts w:ascii="Times New Roman" w:hAnsi="Times New Roman" w:hint="eastAsia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In summary, there are the following stage 3 impacts to support </w:t>
      </w:r>
      <w:r w:rsidRPr="00ED3304">
        <w:rPr>
          <w:rFonts w:ascii="Times New Roman" w:hAnsi="Times New Roman"/>
          <w:sz w:val="20"/>
          <w:szCs w:val="20"/>
        </w:rPr>
        <w:t>of MeNB and SeNB in the same local home network</w:t>
      </w:r>
      <w:r>
        <w:rPr>
          <w:rFonts w:ascii="Times New Roman" w:hAnsi="Times New Roman" w:hint="eastAsia"/>
          <w:sz w:val="20"/>
          <w:szCs w:val="20"/>
        </w:rPr>
        <w:t>:</w:t>
      </w:r>
    </w:p>
    <w:p w:rsidR="0054501F" w:rsidRPr="0054501F" w:rsidRDefault="009849C5" w:rsidP="00E066C9">
      <w:pPr>
        <w:pStyle w:val="a3"/>
        <w:numPr>
          <w:ilvl w:val="0"/>
          <w:numId w:val="2"/>
        </w:numPr>
        <w:spacing w:beforeLines="50"/>
        <w:rPr>
          <w:rFonts w:ascii="Times New Roman" w:hAnsi="Times New Roman" w:hint="eastAsia"/>
          <w:sz w:val="20"/>
          <w:szCs w:val="20"/>
          <w:lang w:val="en-GB"/>
        </w:rPr>
      </w:pPr>
      <w:r>
        <w:rPr>
          <w:rFonts w:ascii="Times New Roman" w:hAnsi="Times New Roman" w:hint="eastAsia"/>
          <w:b/>
          <w:sz w:val="20"/>
          <w:szCs w:val="20"/>
        </w:rPr>
        <w:t xml:space="preserve">Transmit </w:t>
      </w:r>
      <w:r w:rsidR="0054501F" w:rsidRPr="0054501F">
        <w:rPr>
          <w:rFonts w:ascii="Times New Roman" w:hAnsi="Times New Roman" w:hint="eastAsia"/>
          <w:b/>
          <w:sz w:val="20"/>
          <w:szCs w:val="20"/>
          <w:lang w:val="en-GB"/>
        </w:rPr>
        <w:t>SIPTO bearer indication</w:t>
      </w:r>
      <w:r w:rsidRPr="009849C5">
        <w:rPr>
          <w:rFonts w:ascii="Times New Roman" w:hAnsi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b/>
          <w:sz w:val="20"/>
          <w:szCs w:val="20"/>
          <w:lang w:val="en-GB"/>
        </w:rPr>
        <w:t>from the MME to the eNB</w:t>
      </w:r>
      <w:r w:rsidR="0054501F" w:rsidRPr="0054501F">
        <w:rPr>
          <w:rFonts w:ascii="Times New Roman" w:hAnsi="Times New Roman" w:hint="eastAsia"/>
          <w:b/>
          <w:sz w:val="20"/>
          <w:szCs w:val="20"/>
          <w:lang w:val="en-GB"/>
        </w:rPr>
        <w:t xml:space="preserve"> in Initial Context Setup Request and ERAB Setup Request messag</w:t>
      </w:r>
      <w:r w:rsidR="0054501F">
        <w:rPr>
          <w:rFonts w:ascii="Times New Roman" w:hAnsi="Times New Roman" w:hint="eastAsia"/>
          <w:b/>
          <w:sz w:val="20"/>
          <w:szCs w:val="20"/>
          <w:lang w:val="en-GB"/>
        </w:rPr>
        <w:t>e</w:t>
      </w:r>
    </w:p>
    <w:p w:rsidR="0054501F" w:rsidRPr="0054501F" w:rsidRDefault="009849C5" w:rsidP="00E066C9">
      <w:pPr>
        <w:pStyle w:val="a3"/>
        <w:numPr>
          <w:ilvl w:val="0"/>
          <w:numId w:val="2"/>
        </w:numPr>
        <w:spacing w:beforeLines="5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b/>
          <w:sz w:val="20"/>
          <w:szCs w:val="20"/>
          <w:lang w:val="en-GB"/>
        </w:rPr>
        <w:t>Exchange</w:t>
      </w:r>
      <w:r w:rsidR="0054501F" w:rsidRPr="0054501F">
        <w:rPr>
          <w:rFonts w:ascii="Times New Roman" w:hAnsi="Times New Roman" w:hint="eastAsia"/>
          <w:b/>
          <w:sz w:val="20"/>
          <w:szCs w:val="20"/>
          <w:lang w:val="en-GB"/>
        </w:rPr>
        <w:t xml:space="preserve"> </w:t>
      </w:r>
      <w:r w:rsidR="0054501F" w:rsidRPr="005D641A">
        <w:rPr>
          <w:rFonts w:ascii="Times New Roman" w:hAnsi="Times New Roman" w:hint="eastAsia"/>
          <w:b/>
          <w:sz w:val="20"/>
          <w:szCs w:val="20"/>
          <w:lang w:val="en-GB"/>
        </w:rPr>
        <w:t xml:space="preserve">LHN ID </w:t>
      </w:r>
      <w:r>
        <w:rPr>
          <w:rFonts w:ascii="Times New Roman" w:hAnsi="Times New Roman" w:hint="eastAsia"/>
          <w:b/>
          <w:sz w:val="20"/>
          <w:szCs w:val="20"/>
          <w:lang w:val="en-GB"/>
        </w:rPr>
        <w:t>between eNBs through</w:t>
      </w:r>
      <w:r w:rsidR="0054501F" w:rsidRPr="005D641A">
        <w:rPr>
          <w:rFonts w:ascii="Times New Roman" w:hAnsi="Times New Roman" w:hint="eastAsia"/>
          <w:b/>
          <w:sz w:val="20"/>
          <w:szCs w:val="20"/>
          <w:lang w:val="en-GB"/>
        </w:rPr>
        <w:t xml:space="preserve"> X2 Setup Request/X2 Setup Response message</w:t>
      </w:r>
    </w:p>
    <w:p w:rsidR="008C3DDF" w:rsidRPr="008C3DDF" w:rsidRDefault="008C3DDF" w:rsidP="00E066C9">
      <w:pPr>
        <w:pStyle w:val="1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lang w:eastAsia="zh-CN"/>
        </w:rPr>
      </w:pPr>
      <w:bookmarkStart w:id="4" w:name="_Toc407031191"/>
      <w:r w:rsidRPr="008C3DDF">
        <w:rPr>
          <w:rFonts w:ascii="Times New Roman" w:hAnsi="Times New Roman"/>
          <w:lang w:eastAsia="zh-CN"/>
        </w:rPr>
        <w:t>Conclusion</w:t>
      </w:r>
    </w:p>
    <w:bookmarkEnd w:id="4"/>
    <w:p w:rsidR="008C3DDF" w:rsidRPr="007B2ECE" w:rsidRDefault="009849C5" w:rsidP="008C3DDF">
      <w:pPr>
        <w:rPr>
          <w:rFonts w:ascii="Times New Roman" w:hAnsi="Times New Roman"/>
          <w:b/>
          <w:sz w:val="20"/>
          <w:szCs w:val="20"/>
          <w:lang w:val="en-GB"/>
        </w:rPr>
      </w:pPr>
      <w:r w:rsidRPr="00ED3304">
        <w:rPr>
          <w:rFonts w:ascii="Times New Roman" w:hAnsi="Times New Roman"/>
          <w:sz w:val="20"/>
          <w:szCs w:val="20"/>
        </w:rPr>
        <w:t xml:space="preserve">This </w:t>
      </w:r>
      <w:r>
        <w:rPr>
          <w:rFonts w:ascii="Times New Roman" w:hAnsi="Times New Roman" w:hint="eastAsia"/>
          <w:sz w:val="20"/>
          <w:szCs w:val="20"/>
        </w:rPr>
        <w:t>contribution discussed and summarized the specification impact to support the stand-alone architecture for DC</w:t>
      </w:r>
      <w:r w:rsidRPr="00ED3304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D4713B">
        <w:rPr>
          <w:rFonts w:ascii="Times New Roman" w:hAnsi="Times New Roman" w:hint="eastAsia"/>
          <w:sz w:val="20"/>
          <w:szCs w:val="20"/>
        </w:rPr>
        <w:t>It is proposed to agree the stage 2 and stage 3 change</w:t>
      </w:r>
      <w:r w:rsidR="00255D63">
        <w:rPr>
          <w:rFonts w:ascii="Times New Roman" w:hAnsi="Times New Roman" w:hint="eastAsia"/>
          <w:sz w:val="20"/>
          <w:szCs w:val="20"/>
        </w:rPr>
        <w:t>s</w:t>
      </w:r>
      <w:r w:rsidR="00D4713B">
        <w:rPr>
          <w:rFonts w:ascii="Times New Roman" w:hAnsi="Times New Roman" w:hint="eastAsia"/>
          <w:sz w:val="20"/>
          <w:szCs w:val="20"/>
        </w:rPr>
        <w:t xml:space="preserve"> in corresponding CRs [3] [4].</w:t>
      </w:r>
    </w:p>
    <w:p w:rsidR="008C3DDF" w:rsidRPr="009E783A" w:rsidRDefault="008C3DDF" w:rsidP="005B6685">
      <w:pPr>
        <w:rPr>
          <w:rFonts w:ascii="Times New Roman" w:hAnsi="Times New Roman"/>
          <w:lang w:val="fr-FR"/>
        </w:rPr>
      </w:pPr>
    </w:p>
    <w:p w:rsidR="008C3DDF" w:rsidRDefault="008C3DDF" w:rsidP="00E066C9">
      <w:pPr>
        <w:pStyle w:val="1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Reference</w:t>
      </w:r>
    </w:p>
    <w:p w:rsidR="00EA6A28" w:rsidRPr="0035157D" w:rsidRDefault="0035157D" w:rsidP="0035157D">
      <w:pPr>
        <w:pStyle w:val="Reference"/>
        <w:numPr>
          <w:ilvl w:val="0"/>
          <w:numId w:val="0"/>
        </w:numPr>
        <w:tabs>
          <w:tab w:val="left" w:pos="1280"/>
        </w:tabs>
        <w:overflowPunct/>
        <w:autoSpaceDE/>
        <w:autoSpaceDN/>
        <w:adjustRightInd/>
        <w:textAlignment w:val="auto"/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/>
          <w:lang w:val="en-US" w:eastAsia="ko-KR"/>
        </w:rPr>
        <w:t>[1]</w:t>
      </w:r>
      <w:r>
        <w:rPr>
          <w:rFonts w:ascii="Times New Roman" w:eastAsiaTheme="minorEastAsia" w:hAnsi="Times New Roman" w:hint="eastAsia"/>
          <w:lang w:val="en-US" w:eastAsia="zh-CN"/>
        </w:rPr>
        <w:t xml:space="preserve">  </w:t>
      </w:r>
      <w:r w:rsidR="00EA6A28" w:rsidRPr="0035157D">
        <w:rPr>
          <w:rFonts w:ascii="Times New Roman" w:eastAsia="Malgun Gothic" w:hAnsi="Times New Roman"/>
          <w:lang w:val="en-US" w:eastAsia="ko-KR"/>
        </w:rPr>
        <w:t>RP-151008 "New Work Item Proposal: Extension of Dual Connectivity in E-UTRAN"</w:t>
      </w:r>
    </w:p>
    <w:p w:rsidR="0057292F" w:rsidRPr="0035157D" w:rsidRDefault="00914927" w:rsidP="0035157D">
      <w:pPr>
        <w:pStyle w:val="Reference"/>
        <w:numPr>
          <w:ilvl w:val="0"/>
          <w:numId w:val="0"/>
        </w:numPr>
        <w:tabs>
          <w:tab w:val="left" w:pos="1701"/>
        </w:tabs>
        <w:overflowPunct/>
        <w:autoSpaceDE/>
        <w:autoSpaceDN/>
        <w:adjustRightInd/>
        <w:textAlignment w:val="auto"/>
        <w:rPr>
          <w:rFonts w:ascii="Times New Roman" w:eastAsia="Malgun Gothic" w:hAnsi="Times New Roman"/>
          <w:lang w:val="en-US" w:eastAsia="ko-KR"/>
        </w:rPr>
      </w:pPr>
      <w:r w:rsidRPr="0035157D">
        <w:rPr>
          <w:rFonts w:ascii="Times New Roman" w:eastAsia="Malgun Gothic" w:hAnsi="Times New Roman"/>
          <w:lang w:val="en-US" w:eastAsia="ko-KR"/>
        </w:rPr>
        <w:t>[</w:t>
      </w:r>
      <w:r w:rsidR="00EA6A28" w:rsidRPr="0035157D">
        <w:rPr>
          <w:rFonts w:ascii="Times New Roman" w:eastAsia="Malgun Gothic" w:hAnsi="Times New Roman" w:hint="eastAsia"/>
          <w:lang w:val="en-US" w:eastAsia="ko-KR"/>
        </w:rPr>
        <w:t>2</w:t>
      </w:r>
      <w:r w:rsidRPr="0035157D">
        <w:rPr>
          <w:rFonts w:ascii="Times New Roman" w:eastAsia="Malgun Gothic" w:hAnsi="Times New Roman"/>
          <w:lang w:val="en-US" w:eastAsia="ko-KR"/>
        </w:rPr>
        <w:t xml:space="preserve">] </w:t>
      </w:r>
      <w:r w:rsidR="00EA6A28" w:rsidRPr="0035157D">
        <w:rPr>
          <w:rFonts w:ascii="Times New Roman" w:eastAsia="Malgun Gothic" w:hAnsi="Times New Roman" w:hint="eastAsia"/>
          <w:lang w:val="en-US" w:eastAsia="ko-KR"/>
        </w:rPr>
        <w:t xml:space="preserve"> </w:t>
      </w:r>
      <w:r w:rsidR="0057292F" w:rsidRPr="0035157D">
        <w:rPr>
          <w:rFonts w:ascii="Times New Roman" w:eastAsia="Malgun Gothic" w:hAnsi="Times New Roman"/>
          <w:lang w:val="en-US" w:eastAsia="ko-KR"/>
        </w:rPr>
        <w:t>TR</w:t>
      </w:r>
      <w:r w:rsidR="0057292F" w:rsidRPr="0035157D">
        <w:rPr>
          <w:rFonts w:ascii="Times New Roman" w:eastAsia="Malgun Gothic" w:hAnsi="Times New Roman" w:hint="eastAsia"/>
          <w:lang w:val="en-US" w:eastAsia="ko-KR"/>
        </w:rPr>
        <w:t>36</w:t>
      </w:r>
      <w:r w:rsidR="0057292F" w:rsidRPr="0035157D">
        <w:rPr>
          <w:rFonts w:ascii="Times New Roman" w:eastAsia="Malgun Gothic" w:hAnsi="Times New Roman"/>
          <w:lang w:val="en-US" w:eastAsia="ko-KR"/>
        </w:rPr>
        <w:t>.</w:t>
      </w:r>
      <w:r w:rsidR="0057292F" w:rsidRPr="0035157D">
        <w:rPr>
          <w:rFonts w:ascii="Times New Roman" w:eastAsia="Malgun Gothic" w:hAnsi="Times New Roman" w:hint="eastAsia"/>
          <w:lang w:val="en-US" w:eastAsia="ko-KR"/>
        </w:rPr>
        <w:t>875</w:t>
      </w:r>
      <w:r w:rsidR="0035157D">
        <w:rPr>
          <w:rFonts w:ascii="Times New Roman" w:eastAsiaTheme="minorEastAsia" w:hAnsi="Times New Roman" w:hint="eastAsia"/>
          <w:lang w:val="en-US" w:eastAsia="zh-CN"/>
        </w:rPr>
        <w:t xml:space="preserve"> </w:t>
      </w:r>
      <w:r w:rsidR="0057292F" w:rsidRPr="0035157D">
        <w:rPr>
          <w:rFonts w:ascii="Times New Roman" w:eastAsia="Malgun Gothic" w:hAnsi="Times New Roman"/>
          <w:lang w:val="en-US" w:eastAsia="ko-KR"/>
        </w:rPr>
        <w:t>V</w:t>
      </w:r>
      <w:r w:rsidR="0035157D">
        <w:rPr>
          <w:rFonts w:ascii="Times New Roman" w:eastAsiaTheme="minorEastAsia" w:hAnsi="Times New Roman" w:hint="eastAsia"/>
          <w:lang w:val="en-US" w:eastAsia="zh-CN"/>
        </w:rPr>
        <w:t>2</w:t>
      </w:r>
      <w:r w:rsidR="0057292F" w:rsidRPr="0035157D">
        <w:rPr>
          <w:rFonts w:ascii="Times New Roman" w:eastAsia="Malgun Gothic" w:hAnsi="Times New Roman"/>
          <w:lang w:val="en-US" w:eastAsia="ko-KR"/>
        </w:rPr>
        <w:t>.</w:t>
      </w:r>
      <w:r w:rsidR="0035157D">
        <w:rPr>
          <w:rFonts w:ascii="Times New Roman" w:eastAsiaTheme="minorEastAsia" w:hAnsi="Times New Roman" w:hint="eastAsia"/>
          <w:lang w:val="en-US" w:eastAsia="zh-CN"/>
        </w:rPr>
        <w:t>0</w:t>
      </w:r>
      <w:r w:rsidR="0057292F" w:rsidRPr="0035157D">
        <w:rPr>
          <w:rFonts w:ascii="Times New Roman" w:eastAsia="Malgun Gothic" w:hAnsi="Times New Roman"/>
          <w:lang w:val="en-US" w:eastAsia="ko-KR"/>
        </w:rPr>
        <w:t>.0 “Extension of Dual Connectivity in EUTRAN”</w:t>
      </w:r>
    </w:p>
    <w:p w:rsidR="0057292F" w:rsidRPr="0035157D" w:rsidRDefault="0057292F" w:rsidP="0035157D">
      <w:pPr>
        <w:pStyle w:val="Reference"/>
        <w:numPr>
          <w:ilvl w:val="0"/>
          <w:numId w:val="0"/>
        </w:numPr>
        <w:tabs>
          <w:tab w:val="left" w:pos="1701"/>
        </w:tabs>
        <w:overflowPunct/>
        <w:autoSpaceDE/>
        <w:autoSpaceDN/>
        <w:adjustRightInd/>
        <w:textAlignment w:val="auto"/>
        <w:rPr>
          <w:rFonts w:ascii="Times New Roman" w:eastAsia="Malgun Gothic" w:hAnsi="Times New Roman"/>
          <w:lang w:val="en-US" w:eastAsia="ko-KR"/>
        </w:rPr>
      </w:pPr>
      <w:r w:rsidRPr="0035157D">
        <w:rPr>
          <w:rFonts w:ascii="Times New Roman" w:eastAsia="Malgun Gothic" w:hAnsi="Times New Roman"/>
          <w:lang w:val="en-US" w:eastAsia="ko-KR"/>
        </w:rPr>
        <w:t>[</w:t>
      </w:r>
      <w:r w:rsidR="00EA6A28" w:rsidRPr="0035157D">
        <w:rPr>
          <w:rFonts w:ascii="Times New Roman" w:eastAsia="Malgun Gothic" w:hAnsi="Times New Roman" w:hint="eastAsia"/>
          <w:lang w:val="en-US" w:eastAsia="ko-KR"/>
        </w:rPr>
        <w:t>3</w:t>
      </w:r>
      <w:r w:rsidRPr="0035157D">
        <w:rPr>
          <w:rFonts w:ascii="Times New Roman" w:eastAsia="Malgun Gothic" w:hAnsi="Times New Roman"/>
          <w:lang w:val="en-US" w:eastAsia="ko-KR"/>
        </w:rPr>
        <w:t>]</w:t>
      </w:r>
      <w:r w:rsidR="00EA6A28" w:rsidRPr="0035157D">
        <w:rPr>
          <w:rFonts w:ascii="Times New Roman" w:eastAsia="Malgun Gothic" w:hAnsi="Times New Roman" w:hint="eastAsia"/>
          <w:lang w:val="en-US" w:eastAsia="ko-KR"/>
        </w:rPr>
        <w:t xml:space="preserve">  </w:t>
      </w:r>
      <w:r w:rsidR="00D4713B" w:rsidRPr="0035157D">
        <w:rPr>
          <w:rFonts w:ascii="Times New Roman" w:eastAsia="Malgun Gothic" w:hAnsi="Times New Roman" w:hint="eastAsia"/>
          <w:lang w:val="en-US" w:eastAsia="ko-KR"/>
        </w:rPr>
        <w:t>R3-151546</w:t>
      </w:r>
      <w:r w:rsidRPr="0035157D">
        <w:rPr>
          <w:rFonts w:ascii="Times New Roman" w:eastAsia="Malgun Gothic" w:hAnsi="Times New Roman"/>
          <w:lang w:val="en-US" w:eastAsia="ko-KR"/>
        </w:rPr>
        <w:t xml:space="preserve"> "</w:t>
      </w:r>
      <w:r w:rsidR="00D4713B" w:rsidRPr="0035157D">
        <w:rPr>
          <w:rFonts w:ascii="Times New Roman" w:eastAsia="Malgun Gothic" w:hAnsi="Times New Roman"/>
          <w:lang w:val="en-US" w:eastAsia="ko-KR"/>
        </w:rPr>
        <w:t xml:space="preserve"> Support of SIPTO and LIPA in dual connectivity</w:t>
      </w:r>
      <w:r w:rsidRPr="0035157D">
        <w:rPr>
          <w:rFonts w:ascii="Times New Roman" w:eastAsia="Malgun Gothic" w:hAnsi="Times New Roman"/>
          <w:lang w:val="en-US" w:eastAsia="ko-KR"/>
        </w:rPr>
        <w:t>"</w:t>
      </w:r>
      <w:r w:rsidR="00D4713B" w:rsidRPr="0035157D">
        <w:rPr>
          <w:rFonts w:ascii="Times New Roman" w:eastAsia="Malgun Gothic" w:hAnsi="Times New Roman" w:hint="eastAsia"/>
          <w:lang w:val="en-US" w:eastAsia="ko-KR"/>
        </w:rPr>
        <w:t>, Samsung</w:t>
      </w:r>
    </w:p>
    <w:p w:rsidR="0057292F" w:rsidRPr="0035157D" w:rsidRDefault="0057292F" w:rsidP="0035157D">
      <w:pPr>
        <w:pStyle w:val="Reference"/>
        <w:numPr>
          <w:ilvl w:val="0"/>
          <w:numId w:val="0"/>
        </w:numPr>
        <w:tabs>
          <w:tab w:val="left" w:pos="1701"/>
        </w:tabs>
        <w:overflowPunct/>
        <w:autoSpaceDE/>
        <w:autoSpaceDN/>
        <w:adjustRightInd/>
        <w:textAlignment w:val="auto"/>
        <w:rPr>
          <w:rFonts w:ascii="Times New Roman" w:eastAsia="Malgun Gothic" w:hAnsi="Times New Roman"/>
          <w:lang w:val="en-US" w:eastAsia="ko-KR"/>
        </w:rPr>
      </w:pPr>
      <w:r w:rsidRPr="0035157D">
        <w:rPr>
          <w:rFonts w:ascii="Times New Roman" w:eastAsia="Malgun Gothic" w:hAnsi="Times New Roman"/>
          <w:lang w:val="en-US" w:eastAsia="ko-KR"/>
        </w:rPr>
        <w:t>[</w:t>
      </w:r>
      <w:r w:rsidR="00EA6A28" w:rsidRPr="0035157D">
        <w:rPr>
          <w:rFonts w:ascii="Times New Roman" w:eastAsia="Malgun Gothic" w:hAnsi="Times New Roman" w:hint="eastAsia"/>
          <w:lang w:val="en-US" w:eastAsia="ko-KR"/>
        </w:rPr>
        <w:t>4</w:t>
      </w:r>
      <w:r w:rsidRPr="0035157D">
        <w:rPr>
          <w:rFonts w:ascii="Times New Roman" w:eastAsia="Malgun Gothic" w:hAnsi="Times New Roman"/>
          <w:lang w:val="en-US" w:eastAsia="ko-KR"/>
        </w:rPr>
        <w:t xml:space="preserve">] </w:t>
      </w:r>
      <w:r w:rsidR="00EA6A28" w:rsidRPr="0035157D">
        <w:rPr>
          <w:rFonts w:ascii="Times New Roman" w:eastAsia="Malgun Gothic" w:hAnsi="Times New Roman" w:hint="eastAsia"/>
          <w:lang w:val="en-US" w:eastAsia="ko-KR"/>
        </w:rPr>
        <w:t xml:space="preserve"> </w:t>
      </w:r>
      <w:r w:rsidR="00D4713B" w:rsidRPr="0035157D">
        <w:rPr>
          <w:rFonts w:ascii="Times New Roman" w:eastAsia="Malgun Gothic" w:hAnsi="Times New Roman" w:hint="eastAsia"/>
          <w:lang w:val="en-US" w:eastAsia="ko-KR"/>
        </w:rPr>
        <w:t>R3-151547</w:t>
      </w:r>
      <w:r w:rsidR="00D4713B" w:rsidRPr="0035157D">
        <w:rPr>
          <w:rFonts w:ascii="Times New Roman" w:eastAsia="Malgun Gothic" w:hAnsi="Times New Roman"/>
          <w:lang w:val="en-US" w:eastAsia="ko-KR"/>
        </w:rPr>
        <w:t xml:space="preserve"> " Support of SIPTO and LIPA in dual connectivity"</w:t>
      </w:r>
      <w:r w:rsidR="00D4713B" w:rsidRPr="0035157D">
        <w:rPr>
          <w:rFonts w:ascii="Times New Roman" w:eastAsia="Malgun Gothic" w:hAnsi="Times New Roman" w:hint="eastAsia"/>
          <w:lang w:val="en-US" w:eastAsia="ko-KR"/>
        </w:rPr>
        <w:t>, Samsung</w:t>
      </w:r>
    </w:p>
    <w:p w:rsidR="008C3DDF" w:rsidRPr="00D4713B" w:rsidRDefault="008C3DDF" w:rsidP="0057292F">
      <w:pPr>
        <w:rPr>
          <w:rFonts w:ascii="Times New Roman" w:hAnsi="Times New Roman"/>
          <w:lang w:val="en-GB"/>
        </w:rPr>
      </w:pPr>
    </w:p>
    <w:sectPr w:rsidR="008C3DDF" w:rsidRPr="00D4713B" w:rsidSect="006B4BDF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66C9" w:rsidRPr="00473C6E" w:rsidRDefault="00E066C9" w:rsidP="00273300">
      <w:pPr>
        <w:rPr>
          <w:rFonts w:ascii="Arial" w:hAnsi="Arial" w:cs="Arial"/>
          <w:color w:val="0000FF"/>
        </w:rPr>
      </w:pPr>
      <w:r>
        <w:separator/>
      </w:r>
    </w:p>
  </w:endnote>
  <w:endnote w:type="continuationSeparator" w:id="1">
    <w:p w:rsidR="00E066C9" w:rsidRPr="00473C6E" w:rsidRDefault="00E066C9" w:rsidP="00273300">
      <w:pPr>
        <w:rPr>
          <w:rFonts w:ascii="Arial" w:hAnsi="Arial" w:cs="Arial"/>
          <w:color w:val="0000FF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66C9" w:rsidRPr="00473C6E" w:rsidRDefault="00E066C9" w:rsidP="00273300">
      <w:pPr>
        <w:rPr>
          <w:rFonts w:ascii="Arial" w:hAnsi="Arial" w:cs="Arial"/>
          <w:color w:val="0000FF"/>
        </w:rPr>
      </w:pPr>
      <w:r>
        <w:separator/>
      </w:r>
    </w:p>
  </w:footnote>
  <w:footnote w:type="continuationSeparator" w:id="1">
    <w:p w:rsidR="00E066C9" w:rsidRPr="00473C6E" w:rsidRDefault="00E066C9" w:rsidP="00273300">
      <w:pPr>
        <w:rPr>
          <w:rFonts w:ascii="Arial" w:hAnsi="Arial" w:cs="Arial"/>
          <w:color w:val="0000FF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FDF6CE7"/>
    <w:multiLevelType w:val="multilevel"/>
    <w:tmpl w:val="7D024D2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3"/>
      <w:numFmt w:val="decimal"/>
      <w:isLgl/>
      <w:lvlText w:val="%1.%2"/>
      <w:lvlJc w:val="left"/>
      <w:pPr>
        <w:ind w:left="444" w:hanging="444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2">
    <w:nsid w:val="25BF3D8C"/>
    <w:multiLevelType w:val="hybridMultilevel"/>
    <w:tmpl w:val="3EA8FD22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CD189096">
      <w:start w:val="2"/>
      <w:numFmt w:val="bullet"/>
      <w:lvlText w:val="-"/>
      <w:lvlJc w:val="left"/>
      <w:pPr>
        <w:ind w:left="2340" w:hanging="360"/>
      </w:pPr>
      <w:rPr>
        <w:rFonts w:ascii="Times New Roman" w:eastAsia="宋体" w:hAnsi="Times New Roman" w:cs="Times New Roman" w:hint="default"/>
        <w:b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8534EB0"/>
    <w:multiLevelType w:val="multilevel"/>
    <w:tmpl w:val="7D024D2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3"/>
      <w:numFmt w:val="decimal"/>
      <w:isLgl/>
      <w:lvlText w:val="%1.%2"/>
      <w:lvlJc w:val="left"/>
      <w:pPr>
        <w:ind w:left="444" w:hanging="444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5C33"/>
    <w:rsid w:val="00004572"/>
    <w:rsid w:val="00007D27"/>
    <w:rsid w:val="000100AC"/>
    <w:rsid w:val="000103BB"/>
    <w:rsid w:val="0001189B"/>
    <w:rsid w:val="0001373C"/>
    <w:rsid w:val="000151C7"/>
    <w:rsid w:val="00026AB1"/>
    <w:rsid w:val="0003442D"/>
    <w:rsid w:val="00034E98"/>
    <w:rsid w:val="000434CF"/>
    <w:rsid w:val="00043DED"/>
    <w:rsid w:val="00044430"/>
    <w:rsid w:val="00044676"/>
    <w:rsid w:val="000614BA"/>
    <w:rsid w:val="000638B2"/>
    <w:rsid w:val="00067E18"/>
    <w:rsid w:val="00074068"/>
    <w:rsid w:val="000805AA"/>
    <w:rsid w:val="00080E15"/>
    <w:rsid w:val="00085027"/>
    <w:rsid w:val="000A01B8"/>
    <w:rsid w:val="000A1816"/>
    <w:rsid w:val="000A6133"/>
    <w:rsid w:val="000A6972"/>
    <w:rsid w:val="000A6FC9"/>
    <w:rsid w:val="000A769B"/>
    <w:rsid w:val="000B23A4"/>
    <w:rsid w:val="000C0DC6"/>
    <w:rsid w:val="000C59AA"/>
    <w:rsid w:val="000C5EF5"/>
    <w:rsid w:val="000D2B3F"/>
    <w:rsid w:val="000E0156"/>
    <w:rsid w:val="000E5CAF"/>
    <w:rsid w:val="000F3D71"/>
    <w:rsid w:val="001029F1"/>
    <w:rsid w:val="0010392D"/>
    <w:rsid w:val="00113C3A"/>
    <w:rsid w:val="001421DD"/>
    <w:rsid w:val="00145E16"/>
    <w:rsid w:val="00146256"/>
    <w:rsid w:val="00146827"/>
    <w:rsid w:val="00157488"/>
    <w:rsid w:val="00160C90"/>
    <w:rsid w:val="00180845"/>
    <w:rsid w:val="00184DF3"/>
    <w:rsid w:val="00194945"/>
    <w:rsid w:val="00194AE5"/>
    <w:rsid w:val="001A0659"/>
    <w:rsid w:val="001A66F6"/>
    <w:rsid w:val="001A79F2"/>
    <w:rsid w:val="001B18E8"/>
    <w:rsid w:val="001B5F4E"/>
    <w:rsid w:val="001D5736"/>
    <w:rsid w:val="001D5DED"/>
    <w:rsid w:val="001D7A40"/>
    <w:rsid w:val="001E1276"/>
    <w:rsid w:val="002017DC"/>
    <w:rsid w:val="00203B1E"/>
    <w:rsid w:val="00204EB0"/>
    <w:rsid w:val="00207EB1"/>
    <w:rsid w:val="00211D49"/>
    <w:rsid w:val="002128A5"/>
    <w:rsid w:val="00214C69"/>
    <w:rsid w:val="002179F2"/>
    <w:rsid w:val="00222B97"/>
    <w:rsid w:val="0022400A"/>
    <w:rsid w:val="002456B3"/>
    <w:rsid w:val="002469C1"/>
    <w:rsid w:val="00246DA2"/>
    <w:rsid w:val="00255D63"/>
    <w:rsid w:val="00264D61"/>
    <w:rsid w:val="00273300"/>
    <w:rsid w:val="00282718"/>
    <w:rsid w:val="0029003F"/>
    <w:rsid w:val="00291547"/>
    <w:rsid w:val="00293B7D"/>
    <w:rsid w:val="00294031"/>
    <w:rsid w:val="002975BA"/>
    <w:rsid w:val="002A1DD2"/>
    <w:rsid w:val="002B2A98"/>
    <w:rsid w:val="002B3100"/>
    <w:rsid w:val="002B3A42"/>
    <w:rsid w:val="002C2AF3"/>
    <w:rsid w:val="002D1E6D"/>
    <w:rsid w:val="002D4294"/>
    <w:rsid w:val="002E1578"/>
    <w:rsid w:val="002E624C"/>
    <w:rsid w:val="002E6782"/>
    <w:rsid w:val="0030527D"/>
    <w:rsid w:val="00310F45"/>
    <w:rsid w:val="00314DFA"/>
    <w:rsid w:val="0032373E"/>
    <w:rsid w:val="00326643"/>
    <w:rsid w:val="00333BBC"/>
    <w:rsid w:val="0033740F"/>
    <w:rsid w:val="00337A0C"/>
    <w:rsid w:val="0035157D"/>
    <w:rsid w:val="00355A61"/>
    <w:rsid w:val="00363753"/>
    <w:rsid w:val="00367CF0"/>
    <w:rsid w:val="00372642"/>
    <w:rsid w:val="00373A75"/>
    <w:rsid w:val="0038266F"/>
    <w:rsid w:val="00384345"/>
    <w:rsid w:val="00386988"/>
    <w:rsid w:val="00386D21"/>
    <w:rsid w:val="003919F8"/>
    <w:rsid w:val="003A2255"/>
    <w:rsid w:val="003A5532"/>
    <w:rsid w:val="003D6FE9"/>
    <w:rsid w:val="00414A16"/>
    <w:rsid w:val="0041505C"/>
    <w:rsid w:val="00415281"/>
    <w:rsid w:val="004209F4"/>
    <w:rsid w:val="00420C4F"/>
    <w:rsid w:val="00454B9D"/>
    <w:rsid w:val="00472D0C"/>
    <w:rsid w:val="0048044C"/>
    <w:rsid w:val="0048215D"/>
    <w:rsid w:val="004822E4"/>
    <w:rsid w:val="00482675"/>
    <w:rsid w:val="004835BE"/>
    <w:rsid w:val="00484AF2"/>
    <w:rsid w:val="004856FD"/>
    <w:rsid w:val="00485BC0"/>
    <w:rsid w:val="00490C66"/>
    <w:rsid w:val="0049478D"/>
    <w:rsid w:val="004C490F"/>
    <w:rsid w:val="004D3A17"/>
    <w:rsid w:val="004E0121"/>
    <w:rsid w:val="004E6C3B"/>
    <w:rsid w:val="004E6E75"/>
    <w:rsid w:val="004F086E"/>
    <w:rsid w:val="00505B76"/>
    <w:rsid w:val="00514983"/>
    <w:rsid w:val="0051761E"/>
    <w:rsid w:val="00523985"/>
    <w:rsid w:val="00525746"/>
    <w:rsid w:val="00530F6E"/>
    <w:rsid w:val="005328C0"/>
    <w:rsid w:val="00540110"/>
    <w:rsid w:val="005407CA"/>
    <w:rsid w:val="0054501F"/>
    <w:rsid w:val="00547572"/>
    <w:rsid w:val="00547803"/>
    <w:rsid w:val="005519D1"/>
    <w:rsid w:val="0056088E"/>
    <w:rsid w:val="0057292F"/>
    <w:rsid w:val="00573A62"/>
    <w:rsid w:val="00575E22"/>
    <w:rsid w:val="005A0647"/>
    <w:rsid w:val="005A0C3B"/>
    <w:rsid w:val="005A122E"/>
    <w:rsid w:val="005B4DFB"/>
    <w:rsid w:val="005B5CE7"/>
    <w:rsid w:val="005B6685"/>
    <w:rsid w:val="005C1881"/>
    <w:rsid w:val="005C24FE"/>
    <w:rsid w:val="005D557E"/>
    <w:rsid w:val="005D641A"/>
    <w:rsid w:val="005E3169"/>
    <w:rsid w:val="005E3EA5"/>
    <w:rsid w:val="005E41ED"/>
    <w:rsid w:val="005E4DCB"/>
    <w:rsid w:val="005E7836"/>
    <w:rsid w:val="005F2E4D"/>
    <w:rsid w:val="005F4FCA"/>
    <w:rsid w:val="005F7153"/>
    <w:rsid w:val="0061203B"/>
    <w:rsid w:val="006140E5"/>
    <w:rsid w:val="00621EFA"/>
    <w:rsid w:val="00625730"/>
    <w:rsid w:val="006263C1"/>
    <w:rsid w:val="00626D34"/>
    <w:rsid w:val="0063258C"/>
    <w:rsid w:val="00634AC4"/>
    <w:rsid w:val="0063629A"/>
    <w:rsid w:val="006557AB"/>
    <w:rsid w:val="00657276"/>
    <w:rsid w:val="00663FC2"/>
    <w:rsid w:val="0068409C"/>
    <w:rsid w:val="006B4BDF"/>
    <w:rsid w:val="006B5245"/>
    <w:rsid w:val="006D1325"/>
    <w:rsid w:val="006D2FF5"/>
    <w:rsid w:val="006D343A"/>
    <w:rsid w:val="006D53AC"/>
    <w:rsid w:val="006F2541"/>
    <w:rsid w:val="006F2EF2"/>
    <w:rsid w:val="006F33F4"/>
    <w:rsid w:val="00713128"/>
    <w:rsid w:val="00746878"/>
    <w:rsid w:val="00747E4F"/>
    <w:rsid w:val="0076290E"/>
    <w:rsid w:val="00765063"/>
    <w:rsid w:val="007661BD"/>
    <w:rsid w:val="00772D3C"/>
    <w:rsid w:val="007746E5"/>
    <w:rsid w:val="00774D5D"/>
    <w:rsid w:val="0079155B"/>
    <w:rsid w:val="00794B10"/>
    <w:rsid w:val="007A3BF6"/>
    <w:rsid w:val="007B2ECE"/>
    <w:rsid w:val="007C281E"/>
    <w:rsid w:val="007D0118"/>
    <w:rsid w:val="007D35F6"/>
    <w:rsid w:val="007E1CC5"/>
    <w:rsid w:val="007E2E08"/>
    <w:rsid w:val="007E467A"/>
    <w:rsid w:val="007F6F1C"/>
    <w:rsid w:val="007F7707"/>
    <w:rsid w:val="00807FBE"/>
    <w:rsid w:val="008114A1"/>
    <w:rsid w:val="008163AD"/>
    <w:rsid w:val="008177D1"/>
    <w:rsid w:val="00817F61"/>
    <w:rsid w:val="00824063"/>
    <w:rsid w:val="00832E3F"/>
    <w:rsid w:val="00842D5A"/>
    <w:rsid w:val="00844FBB"/>
    <w:rsid w:val="00851E1A"/>
    <w:rsid w:val="008556F0"/>
    <w:rsid w:val="00862C61"/>
    <w:rsid w:val="008666DF"/>
    <w:rsid w:val="0087305B"/>
    <w:rsid w:val="00884FB3"/>
    <w:rsid w:val="00886B44"/>
    <w:rsid w:val="00894038"/>
    <w:rsid w:val="0089489F"/>
    <w:rsid w:val="008C1C86"/>
    <w:rsid w:val="008C3DDF"/>
    <w:rsid w:val="008D2FB4"/>
    <w:rsid w:val="008D3AEF"/>
    <w:rsid w:val="008E1C44"/>
    <w:rsid w:val="008E1F5B"/>
    <w:rsid w:val="008E30B9"/>
    <w:rsid w:val="008F125C"/>
    <w:rsid w:val="008F2B88"/>
    <w:rsid w:val="00903135"/>
    <w:rsid w:val="0090417B"/>
    <w:rsid w:val="0090511E"/>
    <w:rsid w:val="00905F6A"/>
    <w:rsid w:val="00906274"/>
    <w:rsid w:val="00910AA6"/>
    <w:rsid w:val="00914927"/>
    <w:rsid w:val="00922BE0"/>
    <w:rsid w:val="00924F38"/>
    <w:rsid w:val="00926FDA"/>
    <w:rsid w:val="009309B6"/>
    <w:rsid w:val="00933CA8"/>
    <w:rsid w:val="00935167"/>
    <w:rsid w:val="009555F3"/>
    <w:rsid w:val="00961412"/>
    <w:rsid w:val="009625EC"/>
    <w:rsid w:val="009728D1"/>
    <w:rsid w:val="009849C5"/>
    <w:rsid w:val="009872CD"/>
    <w:rsid w:val="0099270E"/>
    <w:rsid w:val="009A1453"/>
    <w:rsid w:val="009B7129"/>
    <w:rsid w:val="009D49E1"/>
    <w:rsid w:val="009E0011"/>
    <w:rsid w:val="009E08A2"/>
    <w:rsid w:val="009E3B8A"/>
    <w:rsid w:val="009E648C"/>
    <w:rsid w:val="009E783A"/>
    <w:rsid w:val="009F1235"/>
    <w:rsid w:val="009F3CA4"/>
    <w:rsid w:val="009F58E6"/>
    <w:rsid w:val="00A05CF3"/>
    <w:rsid w:val="00A145CA"/>
    <w:rsid w:val="00A156EC"/>
    <w:rsid w:val="00A37FBE"/>
    <w:rsid w:val="00A43534"/>
    <w:rsid w:val="00A53A83"/>
    <w:rsid w:val="00A627C0"/>
    <w:rsid w:val="00A6363E"/>
    <w:rsid w:val="00A77D20"/>
    <w:rsid w:val="00A90338"/>
    <w:rsid w:val="00A938DB"/>
    <w:rsid w:val="00A95C5C"/>
    <w:rsid w:val="00AA0A4A"/>
    <w:rsid w:val="00AA2CD5"/>
    <w:rsid w:val="00AB1771"/>
    <w:rsid w:val="00AB340D"/>
    <w:rsid w:val="00AD11AA"/>
    <w:rsid w:val="00AD6DA5"/>
    <w:rsid w:val="00AE3FD7"/>
    <w:rsid w:val="00AE5FFF"/>
    <w:rsid w:val="00B0013D"/>
    <w:rsid w:val="00B02A7D"/>
    <w:rsid w:val="00B1359D"/>
    <w:rsid w:val="00B14989"/>
    <w:rsid w:val="00B23D60"/>
    <w:rsid w:val="00B3168D"/>
    <w:rsid w:val="00B4580B"/>
    <w:rsid w:val="00B468D7"/>
    <w:rsid w:val="00B5334D"/>
    <w:rsid w:val="00B558F3"/>
    <w:rsid w:val="00B60194"/>
    <w:rsid w:val="00B648D0"/>
    <w:rsid w:val="00B652E2"/>
    <w:rsid w:val="00B70010"/>
    <w:rsid w:val="00B711D0"/>
    <w:rsid w:val="00B8668B"/>
    <w:rsid w:val="00B95E2E"/>
    <w:rsid w:val="00BA1F51"/>
    <w:rsid w:val="00BA3551"/>
    <w:rsid w:val="00BB6CD4"/>
    <w:rsid w:val="00BB7835"/>
    <w:rsid w:val="00BC111A"/>
    <w:rsid w:val="00BC2930"/>
    <w:rsid w:val="00BD4C74"/>
    <w:rsid w:val="00BF0B57"/>
    <w:rsid w:val="00BF5EFB"/>
    <w:rsid w:val="00BF7C9A"/>
    <w:rsid w:val="00C0322A"/>
    <w:rsid w:val="00C04B3A"/>
    <w:rsid w:val="00C05CB8"/>
    <w:rsid w:val="00C05D07"/>
    <w:rsid w:val="00C06FBB"/>
    <w:rsid w:val="00C0769D"/>
    <w:rsid w:val="00C16242"/>
    <w:rsid w:val="00C20156"/>
    <w:rsid w:val="00C270B5"/>
    <w:rsid w:val="00C30168"/>
    <w:rsid w:val="00C41ECD"/>
    <w:rsid w:val="00C427A8"/>
    <w:rsid w:val="00C54D80"/>
    <w:rsid w:val="00C61ECB"/>
    <w:rsid w:val="00C74C3B"/>
    <w:rsid w:val="00C8054F"/>
    <w:rsid w:val="00C8548D"/>
    <w:rsid w:val="00C94554"/>
    <w:rsid w:val="00C95AA8"/>
    <w:rsid w:val="00CB0F12"/>
    <w:rsid w:val="00CB18F3"/>
    <w:rsid w:val="00CC125A"/>
    <w:rsid w:val="00CE3635"/>
    <w:rsid w:val="00CE5353"/>
    <w:rsid w:val="00CE6FE9"/>
    <w:rsid w:val="00CF5EFD"/>
    <w:rsid w:val="00CF724D"/>
    <w:rsid w:val="00CF7285"/>
    <w:rsid w:val="00D0060C"/>
    <w:rsid w:val="00D1442D"/>
    <w:rsid w:val="00D17712"/>
    <w:rsid w:val="00D25D23"/>
    <w:rsid w:val="00D31C38"/>
    <w:rsid w:val="00D40C22"/>
    <w:rsid w:val="00D44579"/>
    <w:rsid w:val="00D4713B"/>
    <w:rsid w:val="00D4756B"/>
    <w:rsid w:val="00D55268"/>
    <w:rsid w:val="00D64296"/>
    <w:rsid w:val="00D672D8"/>
    <w:rsid w:val="00D76625"/>
    <w:rsid w:val="00D77F46"/>
    <w:rsid w:val="00D90391"/>
    <w:rsid w:val="00D90844"/>
    <w:rsid w:val="00D96F87"/>
    <w:rsid w:val="00DA03DE"/>
    <w:rsid w:val="00DA232B"/>
    <w:rsid w:val="00DA5426"/>
    <w:rsid w:val="00DA697B"/>
    <w:rsid w:val="00DB00FE"/>
    <w:rsid w:val="00DB06BC"/>
    <w:rsid w:val="00DB0FBF"/>
    <w:rsid w:val="00DB5F4D"/>
    <w:rsid w:val="00DB742A"/>
    <w:rsid w:val="00DD0E05"/>
    <w:rsid w:val="00DD2F3D"/>
    <w:rsid w:val="00DD41FC"/>
    <w:rsid w:val="00DD70E1"/>
    <w:rsid w:val="00DE6039"/>
    <w:rsid w:val="00DF0789"/>
    <w:rsid w:val="00DF0863"/>
    <w:rsid w:val="00DF2207"/>
    <w:rsid w:val="00DF514F"/>
    <w:rsid w:val="00E006CE"/>
    <w:rsid w:val="00E066C9"/>
    <w:rsid w:val="00E067FA"/>
    <w:rsid w:val="00E10F67"/>
    <w:rsid w:val="00E130CF"/>
    <w:rsid w:val="00E16262"/>
    <w:rsid w:val="00E1721C"/>
    <w:rsid w:val="00E27958"/>
    <w:rsid w:val="00E309BB"/>
    <w:rsid w:val="00E63F15"/>
    <w:rsid w:val="00E66384"/>
    <w:rsid w:val="00E71AD6"/>
    <w:rsid w:val="00E7773E"/>
    <w:rsid w:val="00E80B8C"/>
    <w:rsid w:val="00E81CF0"/>
    <w:rsid w:val="00E90FF6"/>
    <w:rsid w:val="00E95820"/>
    <w:rsid w:val="00EA2C11"/>
    <w:rsid w:val="00EA5692"/>
    <w:rsid w:val="00EA6A28"/>
    <w:rsid w:val="00EA7719"/>
    <w:rsid w:val="00EB33E2"/>
    <w:rsid w:val="00EB365F"/>
    <w:rsid w:val="00EB4D04"/>
    <w:rsid w:val="00EB7FCC"/>
    <w:rsid w:val="00ED226A"/>
    <w:rsid w:val="00ED23C2"/>
    <w:rsid w:val="00ED3304"/>
    <w:rsid w:val="00ED3AFC"/>
    <w:rsid w:val="00ED3CF2"/>
    <w:rsid w:val="00ED5839"/>
    <w:rsid w:val="00EE1D22"/>
    <w:rsid w:val="00EF1430"/>
    <w:rsid w:val="00EF4A4F"/>
    <w:rsid w:val="00F00C8E"/>
    <w:rsid w:val="00F03D15"/>
    <w:rsid w:val="00F34AB3"/>
    <w:rsid w:val="00F35991"/>
    <w:rsid w:val="00F553B4"/>
    <w:rsid w:val="00F55C33"/>
    <w:rsid w:val="00F55F1C"/>
    <w:rsid w:val="00F624E5"/>
    <w:rsid w:val="00F6285E"/>
    <w:rsid w:val="00F70D51"/>
    <w:rsid w:val="00F71666"/>
    <w:rsid w:val="00F72D7C"/>
    <w:rsid w:val="00F812BE"/>
    <w:rsid w:val="00F8161E"/>
    <w:rsid w:val="00F92836"/>
    <w:rsid w:val="00F97916"/>
    <w:rsid w:val="00FA22F2"/>
    <w:rsid w:val="00FA3D1F"/>
    <w:rsid w:val="00FB1B89"/>
    <w:rsid w:val="00FB315F"/>
    <w:rsid w:val="00FB49CD"/>
    <w:rsid w:val="00FC3969"/>
    <w:rsid w:val="00FD4232"/>
    <w:rsid w:val="00FD502C"/>
    <w:rsid w:val="00FD576B"/>
    <w:rsid w:val="00FD6D15"/>
    <w:rsid w:val="00FE1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0E1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next w:val="a"/>
    <w:link w:val="1Char"/>
    <w:qFormat/>
    <w:rsid w:val="00273300"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B3168D"/>
    <w:pPr>
      <w:keepNext/>
      <w:keepLines/>
      <w:numPr>
        <w:ilvl w:val="1"/>
        <w:numId w:val="4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BA3551"/>
    <w:pPr>
      <w:keepNext/>
      <w:keepLines/>
      <w:numPr>
        <w:ilvl w:val="2"/>
        <w:numId w:val="4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B3168D"/>
    <w:pPr>
      <w:keepNext/>
      <w:keepLines/>
      <w:numPr>
        <w:ilvl w:val="3"/>
        <w:numId w:val="4"/>
      </w:numPr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73300"/>
    <w:pPr>
      <w:keepNext/>
      <w:keepLines/>
      <w:numPr>
        <w:ilvl w:val="5"/>
        <w:numId w:val="4"/>
      </w:numPr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3C3A"/>
    <w:pPr>
      <w:widowControl/>
      <w:spacing w:before="42" w:after="42"/>
      <w:jc w:val="left"/>
    </w:pPr>
    <w:rPr>
      <w:rFonts w:ascii="Arial" w:hAnsi="Arial" w:cs="Arial"/>
      <w:kern w:val="0"/>
      <w:sz w:val="18"/>
      <w:szCs w:val="18"/>
    </w:rPr>
  </w:style>
  <w:style w:type="paragraph" w:styleId="a4">
    <w:name w:val="header"/>
    <w:basedOn w:val="a"/>
    <w:link w:val="Char"/>
    <w:uiPriority w:val="99"/>
    <w:semiHidden/>
    <w:unhideWhenUsed/>
    <w:rsid w:val="002733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7330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733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73300"/>
    <w:rPr>
      <w:sz w:val="18"/>
      <w:szCs w:val="18"/>
    </w:rPr>
  </w:style>
  <w:style w:type="character" w:customStyle="1" w:styleId="1Char">
    <w:name w:val="标题 1 Char"/>
    <w:basedOn w:val="a0"/>
    <w:link w:val="1"/>
    <w:rsid w:val="00273300"/>
    <w:rPr>
      <w:rFonts w:ascii="Arial" w:hAnsi="Arial"/>
      <w:sz w:val="36"/>
      <w:lang w:val="en-GB" w:eastAsia="en-US"/>
    </w:rPr>
  </w:style>
  <w:style w:type="paragraph" w:customStyle="1" w:styleId="CRCoverPage">
    <w:name w:val="CR Cover Page"/>
    <w:link w:val="CRCoverPageZchn"/>
    <w:rsid w:val="0027330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basedOn w:val="a0"/>
    <w:link w:val="CRCoverPage"/>
    <w:rsid w:val="00273300"/>
    <w:rPr>
      <w:rFonts w:ascii="Arial" w:hAnsi="Arial"/>
      <w:lang w:val="en-GB" w:eastAsia="en-US" w:bidi="ar-SA"/>
    </w:rPr>
  </w:style>
  <w:style w:type="character" w:customStyle="1" w:styleId="6Char">
    <w:name w:val="标题 6 Char"/>
    <w:basedOn w:val="a0"/>
    <w:link w:val="6"/>
    <w:uiPriority w:val="9"/>
    <w:semiHidden/>
    <w:rsid w:val="00273300"/>
    <w:rPr>
      <w:rFonts w:ascii="Cambria" w:hAnsi="Cambria"/>
      <w:b/>
      <w:bCs/>
      <w:kern w:val="2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273300"/>
    <w:pPr>
      <w:widowControl/>
      <w:spacing w:before="60" w:after="60"/>
      <w:jc w:val="left"/>
    </w:pPr>
    <w:rPr>
      <w:rFonts w:ascii="宋体" w:hAnsi="宋体" w:cs="宋体"/>
      <w:kern w:val="0"/>
      <w:sz w:val="18"/>
      <w:szCs w:val="18"/>
    </w:rPr>
  </w:style>
  <w:style w:type="paragraph" w:styleId="a7">
    <w:name w:val="Document Map"/>
    <w:basedOn w:val="a"/>
    <w:link w:val="Char1"/>
    <w:uiPriority w:val="99"/>
    <w:semiHidden/>
    <w:unhideWhenUsed/>
    <w:rsid w:val="00A43534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7"/>
    <w:uiPriority w:val="99"/>
    <w:semiHidden/>
    <w:rsid w:val="00A43534"/>
    <w:rPr>
      <w:rFonts w:ascii="宋体"/>
      <w:kern w:val="2"/>
      <w:sz w:val="18"/>
      <w:szCs w:val="18"/>
    </w:rPr>
  </w:style>
  <w:style w:type="paragraph" w:customStyle="1" w:styleId="EditorsNote">
    <w:name w:val="Editor's Note"/>
    <w:aliases w:val="EN"/>
    <w:basedOn w:val="a"/>
    <w:link w:val="EditorsNoteChar"/>
    <w:rsid w:val="00EE1D22"/>
    <w:pPr>
      <w:keepLines/>
      <w:widowControl/>
      <w:spacing w:after="180"/>
      <w:ind w:left="1135" w:hanging="851"/>
      <w:jc w:val="left"/>
    </w:pPr>
    <w:rPr>
      <w:rFonts w:ascii="Times New Roman" w:hAnsi="Times New Roman"/>
      <w:color w:val="FF0000"/>
      <w:sz w:val="20"/>
      <w:szCs w:val="20"/>
      <w:lang w:val="en-GB" w:eastAsia="en-US"/>
    </w:rPr>
  </w:style>
  <w:style w:type="character" w:customStyle="1" w:styleId="EditorsNoteChar">
    <w:name w:val="Editor's Note Char"/>
    <w:link w:val="EditorsNote"/>
    <w:rsid w:val="00EE1D22"/>
    <w:rPr>
      <w:rFonts w:ascii="Times New Roman" w:hAnsi="Times New Roman" w:cs="Arial"/>
      <w:color w:val="FF0000"/>
      <w:kern w:val="2"/>
      <w:lang w:val="en-GB" w:eastAsia="en-US"/>
    </w:rPr>
  </w:style>
  <w:style w:type="character" w:styleId="a8">
    <w:name w:val="Hyperlink"/>
    <w:uiPriority w:val="99"/>
    <w:unhideWhenUsed/>
    <w:rsid w:val="00067E18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B95E2E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szCs w:val="24"/>
      <w:lang w:val="en-GB" w:eastAsia="en-GB"/>
    </w:rPr>
  </w:style>
  <w:style w:type="character" w:customStyle="1" w:styleId="Doc-text2Char">
    <w:name w:val="Doc-text2 Char"/>
    <w:basedOn w:val="a0"/>
    <w:link w:val="Doc-text2"/>
    <w:rsid w:val="00B95E2E"/>
    <w:rPr>
      <w:rFonts w:ascii="Arial" w:eastAsia="MS Mincho" w:hAnsi="Arial"/>
      <w:szCs w:val="24"/>
      <w:lang w:val="en-GB" w:eastAsia="en-GB"/>
    </w:rPr>
  </w:style>
  <w:style w:type="character" w:customStyle="1" w:styleId="3Char">
    <w:name w:val="标题 3 Char"/>
    <w:basedOn w:val="a0"/>
    <w:link w:val="3"/>
    <w:uiPriority w:val="9"/>
    <w:rsid w:val="00BA3551"/>
    <w:rPr>
      <w:b/>
      <w:bCs/>
      <w:kern w:val="2"/>
      <w:sz w:val="32"/>
      <w:szCs w:val="32"/>
    </w:rPr>
  </w:style>
  <w:style w:type="paragraph" w:customStyle="1" w:styleId="TF">
    <w:name w:val="TF"/>
    <w:aliases w:val="left"/>
    <w:basedOn w:val="TH"/>
    <w:link w:val="TFChar"/>
    <w:rsid w:val="00BA3551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BA3551"/>
    <w:pPr>
      <w:keepNext/>
      <w:keepLines/>
      <w:widowControl/>
      <w:spacing w:before="60" w:after="180"/>
      <w:jc w:val="center"/>
    </w:pPr>
    <w:rPr>
      <w:rFonts w:ascii="Arial" w:eastAsia="Malgun Gothic" w:hAnsi="Arial"/>
      <w:b/>
      <w:kern w:val="0"/>
      <w:sz w:val="20"/>
      <w:szCs w:val="20"/>
      <w:lang w:eastAsia="en-US"/>
    </w:rPr>
  </w:style>
  <w:style w:type="character" w:customStyle="1" w:styleId="THChar">
    <w:name w:val="TH Char"/>
    <w:link w:val="TH"/>
    <w:rsid w:val="00BA3551"/>
    <w:rPr>
      <w:rFonts w:ascii="Arial" w:eastAsia="Malgun Gothic" w:hAnsi="Arial"/>
      <w:b/>
      <w:lang w:eastAsia="en-US"/>
    </w:rPr>
  </w:style>
  <w:style w:type="character" w:customStyle="1" w:styleId="TFChar">
    <w:name w:val="TF Char"/>
    <w:link w:val="TF"/>
    <w:rsid w:val="00BA3551"/>
    <w:rPr>
      <w:rFonts w:ascii="Arial" w:eastAsia="Malgun Gothic" w:hAnsi="Arial"/>
      <w:b/>
      <w:lang w:eastAsia="en-US"/>
    </w:rPr>
  </w:style>
  <w:style w:type="character" w:styleId="a9">
    <w:name w:val="FollowedHyperlink"/>
    <w:basedOn w:val="a0"/>
    <w:uiPriority w:val="99"/>
    <w:semiHidden/>
    <w:unhideWhenUsed/>
    <w:rsid w:val="00B23D60"/>
    <w:rPr>
      <w:color w:val="800080"/>
      <w:u w:val="single"/>
    </w:rPr>
  </w:style>
  <w:style w:type="paragraph" w:styleId="aa">
    <w:name w:val="Balloon Text"/>
    <w:basedOn w:val="a"/>
    <w:link w:val="Char2"/>
    <w:uiPriority w:val="99"/>
    <w:semiHidden/>
    <w:unhideWhenUsed/>
    <w:rsid w:val="006D2FF5"/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6D2FF5"/>
    <w:rPr>
      <w:kern w:val="2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0C59AA"/>
    <w:rPr>
      <w:sz w:val="16"/>
      <w:szCs w:val="16"/>
    </w:rPr>
  </w:style>
  <w:style w:type="paragraph" w:styleId="ac">
    <w:name w:val="annotation text"/>
    <w:basedOn w:val="a"/>
    <w:link w:val="Char3"/>
    <w:unhideWhenUsed/>
    <w:rsid w:val="000C59AA"/>
    <w:rPr>
      <w:sz w:val="20"/>
      <w:szCs w:val="20"/>
    </w:rPr>
  </w:style>
  <w:style w:type="character" w:customStyle="1" w:styleId="Char3">
    <w:name w:val="批注文字 Char"/>
    <w:basedOn w:val="a0"/>
    <w:link w:val="ac"/>
    <w:rsid w:val="000C59AA"/>
    <w:rPr>
      <w:kern w:val="2"/>
      <w:lang w:val="en-US" w:eastAsia="zh-CN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0C59AA"/>
    <w:rPr>
      <w:b/>
      <w:bCs/>
    </w:rPr>
  </w:style>
  <w:style w:type="character" w:customStyle="1" w:styleId="Char4">
    <w:name w:val="批注主题 Char"/>
    <w:basedOn w:val="Char3"/>
    <w:link w:val="ad"/>
    <w:uiPriority w:val="99"/>
    <w:semiHidden/>
    <w:rsid w:val="000C59AA"/>
    <w:rPr>
      <w:b/>
      <w:bCs/>
    </w:rPr>
  </w:style>
  <w:style w:type="paragraph" w:styleId="ae">
    <w:name w:val="Revision"/>
    <w:hidden/>
    <w:uiPriority w:val="99"/>
    <w:semiHidden/>
    <w:rsid w:val="000C59AA"/>
    <w:rPr>
      <w:kern w:val="2"/>
      <w:sz w:val="21"/>
      <w:szCs w:val="22"/>
    </w:rPr>
  </w:style>
  <w:style w:type="character" w:customStyle="1" w:styleId="2Char">
    <w:name w:val="标题 2 Char"/>
    <w:basedOn w:val="a0"/>
    <w:link w:val="2"/>
    <w:uiPriority w:val="9"/>
    <w:rsid w:val="00B3168D"/>
    <w:rPr>
      <w:rFonts w:ascii="Cambria" w:hAnsi="Cambria"/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B3168D"/>
    <w:rPr>
      <w:rFonts w:ascii="Cambria" w:hAnsi="Cambria"/>
      <w:b/>
      <w:bCs/>
      <w:kern w:val="2"/>
      <w:sz w:val="28"/>
      <w:szCs w:val="28"/>
    </w:rPr>
  </w:style>
  <w:style w:type="paragraph" w:customStyle="1" w:styleId="3GPPHeader">
    <w:name w:val="3GPP_Header"/>
    <w:basedOn w:val="a"/>
    <w:rsid w:val="00DA5426"/>
    <w:pPr>
      <w:widowControl/>
      <w:tabs>
        <w:tab w:val="left" w:pos="1701"/>
        <w:tab w:val="right" w:pos="9639"/>
      </w:tabs>
      <w:spacing w:after="240"/>
      <w:jc w:val="left"/>
    </w:pPr>
    <w:rPr>
      <w:rFonts w:ascii="Times New Roman" w:eastAsia="MS Mincho" w:hAnsi="Times New Roman"/>
      <w:b/>
      <w:kern w:val="0"/>
      <w:sz w:val="24"/>
      <w:szCs w:val="24"/>
      <w:lang w:eastAsia="ja-JP"/>
    </w:rPr>
  </w:style>
  <w:style w:type="character" w:customStyle="1" w:styleId="af">
    <w:name w:val="首标题"/>
    <w:rsid w:val="009B7129"/>
    <w:rPr>
      <w:rFonts w:ascii="Arial" w:eastAsia="宋体" w:hAnsi="Arial"/>
      <w:sz w:val="24"/>
      <w:lang w:val="en-US" w:eastAsia="zh-CN" w:bidi="ar-SA"/>
    </w:rPr>
  </w:style>
  <w:style w:type="paragraph" w:customStyle="1" w:styleId="B1">
    <w:name w:val="B1"/>
    <w:basedOn w:val="af0"/>
    <w:link w:val="B1Char"/>
    <w:rsid w:val="00926FDA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hAnsi="Times New Roman"/>
      <w:kern w:val="0"/>
      <w:sz w:val="20"/>
      <w:szCs w:val="20"/>
      <w:lang w:val="en-GB" w:eastAsia="ja-JP"/>
    </w:rPr>
  </w:style>
  <w:style w:type="character" w:customStyle="1" w:styleId="B1Char">
    <w:name w:val="B1 Char"/>
    <w:basedOn w:val="a0"/>
    <w:link w:val="B1"/>
    <w:rsid w:val="00926FDA"/>
    <w:rPr>
      <w:rFonts w:ascii="Times New Roman" w:eastAsia="宋体" w:hAnsi="Times New Roman"/>
      <w:lang w:val="en-GB" w:eastAsia="ja-JP"/>
    </w:rPr>
  </w:style>
  <w:style w:type="paragraph" w:styleId="af0">
    <w:name w:val="List"/>
    <w:basedOn w:val="a"/>
    <w:uiPriority w:val="99"/>
    <w:semiHidden/>
    <w:unhideWhenUsed/>
    <w:rsid w:val="00926FDA"/>
    <w:pPr>
      <w:ind w:left="200" w:hangingChars="200" w:hanging="200"/>
      <w:contextualSpacing/>
    </w:pPr>
  </w:style>
  <w:style w:type="paragraph" w:customStyle="1" w:styleId="TAL">
    <w:name w:val="TAL"/>
    <w:basedOn w:val="a"/>
    <w:rsid w:val="00926FDA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rsid w:val="00926FDA"/>
    <w:rPr>
      <w:b/>
    </w:rPr>
  </w:style>
  <w:style w:type="paragraph" w:customStyle="1" w:styleId="TAC">
    <w:name w:val="TAC"/>
    <w:basedOn w:val="TAL"/>
    <w:rsid w:val="00926FDA"/>
    <w:pPr>
      <w:jc w:val="center"/>
    </w:pPr>
  </w:style>
  <w:style w:type="paragraph" w:customStyle="1" w:styleId="FP">
    <w:name w:val="FP"/>
    <w:basedOn w:val="a"/>
    <w:rsid w:val="00926FDA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rsid w:val="00926FDA"/>
    <w:pPr>
      <w:ind w:left="851" w:hanging="851"/>
    </w:pPr>
  </w:style>
  <w:style w:type="table" w:styleId="af1">
    <w:name w:val="Table Grid"/>
    <w:basedOn w:val="a1"/>
    <w:rsid w:val="00926FD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">
    <w:name w:val="NO"/>
    <w:basedOn w:val="a"/>
    <w:rsid w:val="000E0156"/>
    <w:pPr>
      <w:keepLines/>
      <w:widowControl/>
      <w:spacing w:after="180"/>
      <w:ind w:left="1135" w:hanging="851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rsid w:val="000E0156"/>
    <w:rPr>
      <w:lang w:val="en-GB" w:eastAsia="en-US"/>
    </w:rPr>
  </w:style>
  <w:style w:type="paragraph" w:customStyle="1" w:styleId="PL">
    <w:name w:val="PL"/>
    <w:link w:val="PLChar"/>
    <w:rsid w:val="00CE53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CE5353"/>
    <w:rPr>
      <w:rFonts w:ascii="Courier New" w:eastAsiaTheme="minorEastAsia" w:hAnsi="Courier New"/>
      <w:noProof/>
      <w:sz w:val="16"/>
      <w:lang w:val="en-GB" w:eastAsia="en-GB"/>
    </w:rPr>
  </w:style>
  <w:style w:type="character" w:customStyle="1" w:styleId="B1Zchn">
    <w:name w:val="B1 Zchn"/>
    <w:basedOn w:val="a0"/>
    <w:rsid w:val="007661BD"/>
    <w:rPr>
      <w:lang w:val="en-GB" w:eastAsia="en-GB" w:bidi="ar-SA"/>
    </w:rPr>
  </w:style>
  <w:style w:type="paragraph" w:styleId="af2">
    <w:name w:val="Body Text"/>
    <w:aliases w:val="bt"/>
    <w:basedOn w:val="a"/>
    <w:link w:val="Char5"/>
    <w:rsid w:val="00C0769D"/>
    <w:pPr>
      <w:widowControl/>
      <w:spacing w:afterLines="60"/>
    </w:pPr>
    <w:rPr>
      <w:rFonts w:ascii="Times New Roman" w:eastAsia="MS Mincho" w:hAnsi="Times New Roman"/>
      <w:kern w:val="0"/>
      <w:sz w:val="20"/>
      <w:szCs w:val="24"/>
    </w:rPr>
  </w:style>
  <w:style w:type="character" w:customStyle="1" w:styleId="Char5">
    <w:name w:val="正文文本 Char"/>
    <w:aliases w:val="bt Char"/>
    <w:basedOn w:val="a0"/>
    <w:link w:val="af2"/>
    <w:rsid w:val="00C0769D"/>
    <w:rPr>
      <w:rFonts w:ascii="Times New Roman" w:eastAsia="MS Mincho" w:hAnsi="Times New Roman"/>
      <w:szCs w:val="24"/>
    </w:rPr>
  </w:style>
  <w:style w:type="paragraph" w:customStyle="1" w:styleId="B2">
    <w:name w:val="B2"/>
    <w:basedOn w:val="20"/>
    <w:rsid w:val="00B4580B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B4580B"/>
    <w:pPr>
      <w:ind w:leftChars="200" w:left="100" w:hangingChars="200" w:hanging="200"/>
      <w:contextualSpacing/>
    </w:pPr>
  </w:style>
  <w:style w:type="paragraph" w:customStyle="1" w:styleId="Reference">
    <w:name w:val="Reference"/>
    <w:basedOn w:val="a"/>
    <w:rsid w:val="00EA6A28"/>
    <w:pPr>
      <w:widowControl/>
      <w:numPr>
        <w:numId w:val="5"/>
      </w:num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MS Mincho" w:hAnsi="Arial"/>
      <w:kern w:val="0"/>
      <w:sz w:val="20"/>
      <w:szCs w:val="2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99833">
      <w:bodyDiv w:val="1"/>
      <w:marLeft w:val="83"/>
      <w:marRight w:val="83"/>
      <w:marTop w:val="83"/>
      <w:marBottom w:val="8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34668">
          <w:marLeft w:val="67"/>
          <w:marRight w:val="67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3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932769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5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239">
      <w:bodyDiv w:val="1"/>
      <w:marLeft w:val="83"/>
      <w:marRight w:val="83"/>
      <w:marTop w:val="83"/>
      <w:marBottom w:val="8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19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19</cp:revision>
  <dcterms:created xsi:type="dcterms:W3CDTF">2015-08-13T08:33:00Z</dcterms:created>
  <dcterms:modified xsi:type="dcterms:W3CDTF">2015-08-13T11:17:00Z</dcterms:modified>
</cp:coreProperties>
</file>